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4C831D15"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#11</w:t>
      </w:r>
      <w:r w:rsidR="00230BD8">
        <w:rPr>
          <w:rFonts w:cs="Arial"/>
          <w:b/>
          <w:bCs/>
          <w:sz w:val="24"/>
          <w:szCs w:val="24"/>
        </w:rPr>
        <w:t>9</w:t>
      </w:r>
      <w:r>
        <w:rPr>
          <w:b/>
          <w:i/>
          <w:noProof/>
          <w:sz w:val="28"/>
        </w:rPr>
        <w:tab/>
      </w:r>
      <w:r w:rsidR="00A96898" w:rsidRPr="00A96898">
        <w:rPr>
          <w:b/>
          <w:i/>
          <w:noProof/>
          <w:sz w:val="28"/>
        </w:rPr>
        <w:t>R3-230422</w:t>
      </w:r>
    </w:p>
    <w:p w14:paraId="4BDB5BA7" w14:textId="3EADF231" w:rsidR="008C38FD" w:rsidRPr="003B4A41" w:rsidRDefault="008E1681" w:rsidP="003B4A41">
      <w:pPr>
        <w:rPr>
          <w:rFonts w:ascii="Arial" w:eastAsia="SimSun" w:hAnsi="Arial" w:cs="Arial"/>
          <w:b/>
          <w:bCs/>
          <w:sz w:val="24"/>
          <w:szCs w:val="24"/>
          <w:lang w:val="en-US"/>
        </w:rPr>
      </w:pPr>
      <w:r w:rsidRPr="008E1681">
        <w:rPr>
          <w:rFonts w:ascii="Arial" w:eastAsia="SimSun" w:hAnsi="Arial" w:cs="Arial"/>
          <w:b/>
          <w:bCs/>
          <w:sz w:val="24"/>
          <w:szCs w:val="24"/>
          <w:lang w:val="en-US"/>
        </w:rPr>
        <w:t>Athens, Greece, February 27th –March 3rd, 2023</w:t>
      </w:r>
    </w:p>
    <w:p w14:paraId="3957E386" w14:textId="77777777" w:rsidR="008C38FD" w:rsidRDefault="008C38FD" w:rsidP="008C38FD">
      <w:pPr>
        <w:pStyle w:val="Footer"/>
        <w:jc w:val="both"/>
        <w:rPr>
          <w:rFonts w:eastAsia="SimSun"/>
          <w:b w:val="0"/>
          <w:i w:val="0"/>
          <w:noProof w:val="0"/>
          <w:sz w:val="24"/>
          <w:lang w:eastAsia="zh-CN"/>
        </w:rPr>
      </w:pPr>
    </w:p>
    <w:p w14:paraId="7BC04B97" w14:textId="5DA70630"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SHR </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4283ABAE"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Heading1"/>
        <w:rPr>
          <w:rFonts w:ascii="Times New Roman" w:eastAsia="SimSun" w:hAnsi="Times New Roman"/>
          <w:lang w:eastAsia="zh-CN"/>
        </w:rPr>
      </w:pPr>
      <w:r w:rsidRPr="004C6910">
        <w:rPr>
          <w:rFonts w:ascii="Times New Roman" w:hAnsi="Times New Roman"/>
        </w:rPr>
        <w:t>Introduction</w:t>
      </w:r>
    </w:p>
    <w:p w14:paraId="6A288E24" w14:textId="53092AEB" w:rsidR="00256601" w:rsidRPr="00256601" w:rsidRDefault="00256601" w:rsidP="00256601">
      <w:pPr>
        <w:widowControl w:val="0"/>
        <w:overflowPunct/>
        <w:autoSpaceDE/>
        <w:autoSpaceDN/>
        <w:adjustRightInd/>
        <w:jc w:val="both"/>
        <w:textAlignment w:val="auto"/>
        <w:rPr>
          <w:rFonts w:eastAsia="SimSun"/>
          <w:lang w:eastAsia="zh-CN"/>
        </w:rPr>
      </w:pPr>
      <w:r w:rsidRPr="00256601">
        <w:rPr>
          <w:rFonts w:eastAsia="SimSun" w:hint="eastAsia"/>
          <w:lang w:eastAsia="zh-CN"/>
        </w:rPr>
        <w:t>In</w:t>
      </w:r>
      <w:r w:rsidRPr="00256601">
        <w:rPr>
          <w:rFonts w:eastAsia="SimSun"/>
          <w:lang w:eastAsia="zh-CN"/>
        </w:rPr>
        <w:t xml:space="preserve"> last meeting, there were some progresses on the scenarios to be studied for inter-system inter-RAT SH</w:t>
      </w:r>
      <w:r>
        <w:rPr>
          <w:rFonts w:eastAsia="SimSun"/>
          <w:lang w:eastAsia="zh-CN"/>
        </w:rPr>
        <w:t>R</w:t>
      </w:r>
      <w:bookmarkStart w:id="0" w:name="_GoBack"/>
      <w:bookmarkEnd w:id="0"/>
      <w:r w:rsidRPr="00256601">
        <w:rPr>
          <w:rFonts w:eastAsia="SimSun"/>
          <w:lang w:eastAsia="zh-CN"/>
        </w:rPr>
        <w:t>.</w:t>
      </w:r>
      <w:r w:rsidR="00443081">
        <w:rPr>
          <w:rFonts w:eastAsia="SimSun"/>
          <w:lang w:eastAsia="zh-CN"/>
        </w:rPr>
        <w:t xml:space="preserve"> The agreements </w:t>
      </w:r>
      <w:r w:rsidR="003E580C">
        <w:rPr>
          <w:rFonts w:eastAsia="SimSun"/>
          <w:lang w:eastAsia="zh-CN"/>
        </w:rPr>
        <w:t xml:space="preserve">and FFSs </w:t>
      </w:r>
      <w:r w:rsidR="00443081">
        <w:rPr>
          <w:rFonts w:eastAsia="SimSun"/>
          <w:lang w:eastAsia="zh-CN"/>
        </w:rPr>
        <w:t xml:space="preserve">are showed as the following: </w:t>
      </w:r>
    </w:p>
    <w:p w14:paraId="551DB6E5" w14:textId="77777777" w:rsidR="00C8730A" w:rsidRPr="003E49BC" w:rsidRDefault="00C8730A" w:rsidP="00C8730A">
      <w:pPr>
        <w:spacing w:before="100" w:beforeAutospacing="1" w:after="120"/>
        <w:rPr>
          <w:rFonts w:ascii="Calibri" w:eastAsia="MS Mincho" w:hAnsi="Calibri" w:cs="Calibri"/>
          <w:color w:val="000000"/>
          <w:sz w:val="18"/>
          <w:szCs w:val="18"/>
          <w:u w:val="single"/>
        </w:rPr>
      </w:pPr>
      <w:r w:rsidRPr="003E49BC">
        <w:rPr>
          <w:rFonts w:ascii="Calibri" w:eastAsia="MS Mincho" w:hAnsi="Calibri" w:cs="Calibri"/>
          <w:color w:val="000000"/>
          <w:sz w:val="18"/>
          <w:szCs w:val="18"/>
          <w:u w:val="single"/>
        </w:rPr>
        <w:t>Inter-RAT SHR</w:t>
      </w:r>
    </w:p>
    <w:p w14:paraId="6FFE54B7" w14:textId="77777777" w:rsidR="00C8730A" w:rsidRPr="003E49BC" w:rsidRDefault="00C8730A" w:rsidP="00C8730A">
      <w:pPr>
        <w:spacing w:before="100" w:beforeAutospacing="1" w:after="120"/>
        <w:rPr>
          <w:rFonts w:ascii="Calibri" w:eastAsia="MS Mincho" w:hAnsi="Calibri" w:cs="Calibri"/>
          <w:b/>
          <w:color w:val="008000"/>
          <w:sz w:val="18"/>
          <w:szCs w:val="22"/>
        </w:rPr>
      </w:pPr>
      <w:r w:rsidRPr="003E49BC">
        <w:rPr>
          <w:rFonts w:ascii="Calibri" w:eastAsia="MS Mincho" w:hAnsi="Calibri" w:cs="Calibri"/>
          <w:b/>
          <w:color w:val="008000"/>
          <w:sz w:val="18"/>
          <w:szCs w:val="22"/>
        </w:rPr>
        <w:t>The draft LS to RAN2 includes below points:</w:t>
      </w:r>
    </w:p>
    <w:p w14:paraId="160D70DD" w14:textId="5AF4ED64" w:rsidR="00C8730A" w:rsidRPr="003E49BC" w:rsidRDefault="00C8730A" w:rsidP="00C8730A">
      <w:pPr>
        <w:spacing w:before="100" w:beforeAutospacing="1" w:after="120"/>
        <w:rPr>
          <w:rFonts w:ascii="Calibri" w:hAnsi="Calibri" w:cs="Calibri"/>
          <w:b/>
          <w:sz w:val="18"/>
          <w:szCs w:val="22"/>
        </w:rPr>
      </w:pPr>
      <w:r w:rsidRPr="003E49BC">
        <w:rPr>
          <w:rFonts w:ascii="Calibri" w:eastAsia="MS Mincho" w:hAnsi="Calibri" w:cs="Calibri"/>
          <w:b/>
          <w:color w:val="008000"/>
          <w:sz w:val="18"/>
          <w:szCs w:val="22"/>
        </w:rPr>
        <w:t xml:space="preserve">T310 and T312 related triggers are to be considered for inter-RAT SHR from NR to LTE. </w:t>
      </w:r>
    </w:p>
    <w:p w14:paraId="1CAF88E2" w14:textId="77777777" w:rsidR="00C8730A" w:rsidRPr="003E49BC" w:rsidRDefault="00C8730A" w:rsidP="00C8730A">
      <w:pPr>
        <w:spacing w:before="100" w:beforeAutospacing="1" w:after="120"/>
        <w:rPr>
          <w:rFonts w:ascii="Calibri" w:eastAsia="MS Mincho" w:hAnsi="Calibri" w:cs="Calibri"/>
          <w:b/>
          <w:color w:val="008000"/>
          <w:sz w:val="18"/>
          <w:szCs w:val="22"/>
        </w:rPr>
      </w:pPr>
      <w:r w:rsidRPr="003E49BC">
        <w:rPr>
          <w:rFonts w:ascii="Calibri" w:eastAsia="MS Mincho" w:hAnsi="Calibri" w:cs="Calibri"/>
          <w:b/>
          <w:color w:val="008000"/>
          <w:sz w:val="18"/>
          <w:szCs w:val="22"/>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1522FB3B"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Source NR cell information</w:t>
      </w:r>
    </w:p>
    <w:p w14:paraId="7A0CB197"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Target LTE cell information</w:t>
      </w:r>
    </w:p>
    <w:p w14:paraId="5405DFAC"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Measurement results for source, target and neighbours</w:t>
      </w:r>
    </w:p>
    <w:p w14:paraId="0062A008"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Cause to indicate which inter-RAT SHR triggering condition was met</w:t>
      </w:r>
    </w:p>
    <w:p w14:paraId="62A1FE83"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00FF"/>
          <w:sz w:val="18"/>
        </w:rPr>
      </w:pPr>
      <w:r w:rsidRPr="003E49BC">
        <w:rPr>
          <w:rFonts w:ascii="Calibri" w:hAnsi="Calibri" w:cs="Calibri"/>
          <w:b/>
          <w:color w:val="0000FF"/>
          <w:sz w:val="18"/>
        </w:rPr>
        <w:t>FFS on Target C-RNTI</w:t>
      </w:r>
    </w:p>
    <w:p w14:paraId="7BADDCDA"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UE location Information</w:t>
      </w:r>
    </w:p>
    <w:p w14:paraId="57FE89AF" w14:textId="77777777" w:rsidR="00C8730A" w:rsidRPr="003E49BC" w:rsidRDefault="00C8730A" w:rsidP="00C8730A">
      <w:pPr>
        <w:spacing w:before="100" w:beforeAutospacing="1" w:after="160" w:line="256" w:lineRule="auto"/>
        <w:contextualSpacing/>
        <w:rPr>
          <w:rFonts w:ascii="Calibri" w:hAnsi="Calibri" w:cs="Calibri"/>
          <w:b/>
          <w:color w:val="0000FF"/>
          <w:sz w:val="18"/>
        </w:rPr>
      </w:pPr>
      <w:r w:rsidRPr="003E49BC">
        <w:rPr>
          <w:rFonts w:ascii="Calibri" w:hAnsi="Calibri" w:cs="Calibri"/>
          <w:b/>
          <w:color w:val="0000FF"/>
          <w:sz w:val="18"/>
        </w:rPr>
        <w:t>FFS whether the presence of Target C-RNTI IE in inter-RAT SHR is related to the decision on supporting T304 trigger</w:t>
      </w:r>
    </w:p>
    <w:p w14:paraId="04502054" w14:textId="77777777" w:rsidR="00AB69D8" w:rsidRDefault="00AB69D8" w:rsidP="00AB69D8">
      <w:pPr>
        <w:pStyle w:val="20"/>
        <w:spacing w:before="312" w:after="160" w:line="256" w:lineRule="auto"/>
        <w:ind w:left="0"/>
        <w:rPr>
          <w:rFonts w:ascii="Calibri" w:eastAsia="MS Mincho" w:hAnsi="Calibri" w:cs="Calibri"/>
          <w:bCs/>
          <w:color w:val="0000FF"/>
          <w:sz w:val="18"/>
          <w:szCs w:val="22"/>
        </w:rPr>
      </w:pPr>
      <w:r>
        <w:rPr>
          <w:rFonts w:ascii="Calibri" w:eastAsia="MS Mincho" w:hAnsi="Calibri" w:cs="Calibri"/>
          <w:bCs/>
          <w:color w:val="0000FF"/>
          <w:sz w:val="18"/>
          <w:szCs w:val="22"/>
        </w:rPr>
        <w:t>Inter-RAT SHR</w:t>
      </w:r>
    </w:p>
    <w:p w14:paraId="10F4DC48" w14:textId="77777777" w:rsidR="00AB69D8" w:rsidRDefault="00AB69D8" w:rsidP="00F83B21">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5: RAN3 should discuss the forwarding mechanism at network side for inter-RAT SHR from NR to LTE. If T304 triggers are to be supported, then following options are possible:</w:t>
      </w:r>
    </w:p>
    <w:p w14:paraId="1CB37E9D"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1: The receiving node forwards the inter-RAT SHR to source NR node, then source NR node forwards the inter-RAT SHR to target LTE node</w:t>
      </w:r>
    </w:p>
    <w:p w14:paraId="2D0D1950"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2: The receiving node forwards the inter-RAT SHR to target LTE node, then target LTE node forwards the inter-RAT SHR to source NR node</w:t>
      </w:r>
    </w:p>
    <w:p w14:paraId="6A90E874"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3: The receiving node forwards the inter-RAT SHR to corresponding node which generates the SHR trigger condition that triggers the inter-RAT SHR</w:t>
      </w:r>
    </w:p>
    <w:p w14:paraId="5432948A" w14:textId="77777777" w:rsidR="00AB69D8" w:rsidRDefault="00AB69D8" w:rsidP="00F83B21">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8: FFS whether to also include the following in inter-RAT SHR from NR to LTE</w:t>
      </w:r>
    </w:p>
    <w:p w14:paraId="33794947"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Time between HO execution and SHR retrieval </w:t>
      </w:r>
    </w:p>
    <w:p w14:paraId="4EFCE5C9"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source C-RNTI</w:t>
      </w:r>
    </w:p>
    <w:p w14:paraId="57082450" w14:textId="77777777" w:rsidR="00AB69D8" w:rsidRDefault="00AB69D8" w:rsidP="00F83B21">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9: FFS whether and how to support inter-RAT SHR from LTE to NR in Rel-18. RAN3 can evaluate the following and discuss whether this needs to be supported in Rel-18</w:t>
      </w:r>
    </w:p>
    <w:p w14:paraId="6E65F829"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Motivation and scope (e.g., is optimizing LTE also in scope of the Rel-18 WID?)</w:t>
      </w:r>
    </w:p>
    <w:p w14:paraId="58EE3AB3"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Trigger conditions (e.g., can we restrict to only T304 to limit LTE impacts)</w:t>
      </w:r>
    </w:p>
    <w:p w14:paraId="464EBDF8" w14:textId="77777777"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Encoding of inter-RAT SHR from LTE to NR</w:t>
      </w:r>
    </w:p>
    <w:p w14:paraId="55DA9DDF" w14:textId="687499D2" w:rsidR="00AB69D8" w:rsidRDefault="00AB69D8" w:rsidP="00AB69D8">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Parameters to be included in inter-RAT SHR from LTE to NR</w:t>
      </w:r>
    </w:p>
    <w:p w14:paraId="5C3E089F" w14:textId="52DD94DA" w:rsidR="00AB69D8" w:rsidRDefault="00AB69D8" w:rsidP="00AB69D8">
      <w:pPr>
        <w:pStyle w:val="20"/>
        <w:spacing w:before="312" w:after="160" w:line="256" w:lineRule="auto"/>
        <w:rPr>
          <w:rFonts w:ascii="Calibri" w:eastAsiaTheme="minorEastAsia" w:hAnsi="Calibri" w:cs="Calibri"/>
          <w:bCs/>
          <w:color w:val="0000FF"/>
          <w:sz w:val="18"/>
          <w:szCs w:val="22"/>
        </w:rPr>
      </w:pPr>
    </w:p>
    <w:p w14:paraId="38B8E2C0" w14:textId="7034BECF" w:rsidR="000E7F62" w:rsidRPr="00256601" w:rsidRDefault="00443081" w:rsidP="00996FD3">
      <w:pPr>
        <w:spacing w:before="240"/>
        <w:rPr>
          <w:rFonts w:eastAsia="SimSun"/>
          <w:lang w:val="en-US" w:eastAsia="zh-CN"/>
        </w:rPr>
      </w:pPr>
      <w:r>
        <w:rPr>
          <w:rFonts w:eastAsia="SimSun" w:hint="eastAsia"/>
          <w:lang w:val="en-US" w:eastAsia="zh-CN"/>
        </w:rPr>
        <w:t>I</w:t>
      </w:r>
      <w:r>
        <w:rPr>
          <w:rFonts w:eastAsia="SimSun"/>
          <w:lang w:val="en-US" w:eastAsia="zh-CN"/>
        </w:rPr>
        <w:t>n this paper, for the agreed scenarios</w:t>
      </w:r>
      <w:r w:rsidR="003E580C">
        <w:rPr>
          <w:rFonts w:eastAsia="SimSun"/>
          <w:lang w:val="en-US" w:eastAsia="zh-CN"/>
        </w:rPr>
        <w:t xml:space="preserve"> </w:t>
      </w:r>
      <w:r w:rsidR="003E580C">
        <w:rPr>
          <w:rFonts w:eastAsia="SimSun" w:hint="eastAsia"/>
          <w:lang w:val="en-US" w:eastAsia="zh-CN"/>
        </w:rPr>
        <w:t>and</w:t>
      </w:r>
      <w:r w:rsidR="003E580C">
        <w:rPr>
          <w:rFonts w:eastAsia="SimSun"/>
          <w:lang w:val="en-US" w:eastAsia="zh-CN"/>
        </w:rPr>
        <w:t xml:space="preserve"> FFSs</w:t>
      </w:r>
      <w:r>
        <w:rPr>
          <w:rFonts w:eastAsia="SimSun"/>
          <w:lang w:val="en-US" w:eastAsia="zh-CN"/>
        </w:rPr>
        <w:t xml:space="preserve">, we </w:t>
      </w:r>
      <w:r w:rsidR="00D952E9">
        <w:rPr>
          <w:rFonts w:eastAsia="SimSun"/>
          <w:lang w:val="en-US" w:eastAsia="zh-CN"/>
        </w:rPr>
        <w:t xml:space="preserve">will give some potential solutions. </w:t>
      </w:r>
    </w:p>
    <w:p w14:paraId="1D03A2F8" w14:textId="5A744CD0" w:rsidR="00030EFB" w:rsidRPr="004C6910" w:rsidRDefault="00764ECF" w:rsidP="00030EFB">
      <w:pPr>
        <w:pStyle w:val="Heading1"/>
        <w:pBdr>
          <w:top w:val="single" w:sz="12" w:space="2" w:color="auto"/>
        </w:pBdr>
        <w:rPr>
          <w:rFonts w:ascii="Times New Roman" w:eastAsia="SimSun" w:hAnsi="Times New Roman"/>
          <w:lang w:eastAsia="zh-CN"/>
        </w:rPr>
      </w:pPr>
      <w:r w:rsidRPr="004C6910">
        <w:rPr>
          <w:rFonts w:ascii="Times New Roman" w:eastAsia="SimSun" w:hAnsi="Times New Roman"/>
          <w:lang w:eastAsia="zh-CN"/>
        </w:rPr>
        <w:lastRenderedPageBreak/>
        <w:t>Discussion</w:t>
      </w:r>
    </w:p>
    <w:p w14:paraId="64120E52" w14:textId="77777777" w:rsidR="00CE5D81" w:rsidRDefault="00CE5D81" w:rsidP="00C0664C">
      <w:pPr>
        <w:rPr>
          <w:rFonts w:eastAsiaTheme="minorEastAsia"/>
          <w:lang w:eastAsia="zh-CN"/>
        </w:rPr>
      </w:pPr>
      <w:r>
        <w:rPr>
          <w:rFonts w:eastAsiaTheme="minorEastAsia" w:hint="eastAsia"/>
          <w:lang w:eastAsia="zh-CN"/>
        </w:rPr>
        <w:t>I</w:t>
      </w:r>
      <w:r>
        <w:rPr>
          <w:rFonts w:eastAsiaTheme="minorEastAsia"/>
          <w:lang w:eastAsia="zh-CN"/>
        </w:rPr>
        <w:t>n RAN3#118 meeting, RAN3 made the following WA.</w:t>
      </w:r>
    </w:p>
    <w:p w14:paraId="073B4411" w14:textId="4929CFB4" w:rsidR="00CE5D81" w:rsidRDefault="00CE5D81" w:rsidP="00C0664C">
      <w:pPr>
        <w:rPr>
          <w:rFonts w:eastAsiaTheme="minorEastAsia"/>
          <w:lang w:eastAsia="zh-CN"/>
        </w:rPr>
      </w:pPr>
      <w:r w:rsidRPr="00EA3F92">
        <w:rPr>
          <w:rFonts w:ascii="Calibri" w:hAnsi="Calibri" w:cs="Calibri"/>
          <w:b/>
          <w:color w:val="008000"/>
          <w:sz w:val="18"/>
        </w:rPr>
        <w:t>WA: S</w:t>
      </w:r>
      <w:r w:rsidRPr="00EA3F92">
        <w:rPr>
          <w:rFonts w:ascii="Calibri" w:hAnsi="Calibri" w:cs="Calibri" w:hint="eastAsia"/>
          <w:b/>
          <w:color w:val="008000"/>
          <w:sz w:val="18"/>
        </w:rPr>
        <w:t>upport inter-RAT SHR from LTE to NR</w:t>
      </w:r>
      <w:r w:rsidRPr="00EA3F92">
        <w:rPr>
          <w:rFonts w:ascii="Calibri" w:hAnsi="Calibri" w:cs="Calibri"/>
          <w:b/>
          <w:color w:val="008000"/>
          <w:sz w:val="18"/>
        </w:rPr>
        <w:t xml:space="preserve"> at least for T304 if no impact on LTE.</w:t>
      </w:r>
    </w:p>
    <w:p w14:paraId="669BBE55" w14:textId="08998AC2" w:rsidR="0021587B" w:rsidRDefault="0021587B" w:rsidP="0021587B">
      <w:pPr>
        <w:rPr>
          <w:rFonts w:eastAsiaTheme="minorEastAsia"/>
          <w:lang w:eastAsia="zh-CN"/>
        </w:rPr>
      </w:pPr>
      <w:r>
        <w:rPr>
          <w:rFonts w:eastAsiaTheme="minorEastAsia"/>
          <w:lang w:eastAsia="zh-CN"/>
        </w:rPr>
        <w:t xml:space="preserve">If only T304 is considered for inter-RAT SHR from LTE to NR, the impact on LTE is limited. For example, the UE generates and reports the inter-RAT SHR in NR format. </w:t>
      </w:r>
      <w:r w:rsidR="00DE097B">
        <w:rPr>
          <w:rFonts w:eastAsiaTheme="minorEastAsia"/>
          <w:lang w:eastAsia="zh-CN"/>
        </w:rPr>
        <w:t>The source NR node performs the root cause analysis. There seems no impact on LTE.</w:t>
      </w:r>
    </w:p>
    <w:p w14:paraId="62DD371E" w14:textId="1D048BCA" w:rsidR="00C0664C" w:rsidRDefault="00C0664C" w:rsidP="00C0664C">
      <w:pPr>
        <w:rPr>
          <w:rFonts w:eastAsiaTheme="minorEastAsia"/>
          <w:lang w:eastAsia="zh-CN"/>
        </w:rPr>
      </w:pPr>
      <w:r>
        <w:rPr>
          <w:rFonts w:eastAsiaTheme="minorEastAsia" w:hint="eastAsia"/>
          <w:lang w:eastAsia="zh-CN"/>
        </w:rPr>
        <w:t>I</w:t>
      </w:r>
      <w:r>
        <w:rPr>
          <w:rFonts w:eastAsiaTheme="minorEastAsia"/>
          <w:lang w:eastAsia="zh-CN"/>
        </w:rPr>
        <w:t xml:space="preserve">n RAN2#120 meeting, the inter-RAT HO from LTE to NR is down-selected. </w:t>
      </w:r>
    </w:p>
    <w:p w14:paraId="65E5534E" w14:textId="3AC41D23" w:rsidR="00C0664C" w:rsidRPr="00FD6B56" w:rsidRDefault="00C0664C" w:rsidP="00C0664C">
      <w:pPr>
        <w:pStyle w:val="Doc-text2"/>
      </w:pPr>
      <w:r>
        <w:t>=&gt;</w:t>
      </w:r>
      <w:r w:rsidRPr="000B33A3">
        <w:t xml:space="preserve"> RAN2 to prioritise inter-RAT HO from NR to LTE first. Inter-RAT HO from LTE to NR can be </w:t>
      </w:r>
      <w:r w:rsidRPr="00FD6B56">
        <w:t>considered after that.</w:t>
      </w:r>
    </w:p>
    <w:p w14:paraId="2943A851" w14:textId="4175ED7E" w:rsidR="00CE5D81" w:rsidRPr="00FD6B56" w:rsidRDefault="00FD6B56" w:rsidP="00FD6B56">
      <w:pPr>
        <w:spacing w:before="240"/>
        <w:rPr>
          <w:rFonts w:eastAsiaTheme="minorEastAsia"/>
          <w:lang w:eastAsia="zh-CN"/>
        </w:rPr>
      </w:pPr>
      <w:r w:rsidRPr="00FD6B56">
        <w:rPr>
          <w:rFonts w:eastAsiaTheme="minorEastAsia"/>
          <w:lang w:val="x-none" w:eastAsia="zh-CN"/>
        </w:rPr>
        <w:t>Currently, RAN2 deprioritizes the inter-RAT HO from LTE to NR. But based on the above consideration, we believe it is suitable to continue the discussion of the inter-RAT HO from LTE to NR. RAN3 can politely ask RAN2 for double-check.</w:t>
      </w:r>
      <w:r w:rsidR="002B070D" w:rsidRPr="00FD6B56">
        <w:rPr>
          <w:rFonts w:eastAsiaTheme="minorEastAsia"/>
          <w:lang w:eastAsia="zh-CN"/>
        </w:rPr>
        <w:t xml:space="preserve"> </w:t>
      </w:r>
    </w:p>
    <w:p w14:paraId="49F8B930" w14:textId="465CAA66" w:rsidR="00C0664C" w:rsidRPr="009A10EE" w:rsidRDefault="00495F59" w:rsidP="00C0664C">
      <w:pPr>
        <w:rPr>
          <w:rFonts w:eastAsiaTheme="minorEastAsia"/>
          <w:b/>
          <w:lang w:eastAsia="zh-CN"/>
        </w:rPr>
      </w:pPr>
      <w:r w:rsidRPr="00FD6B56">
        <w:rPr>
          <w:rFonts w:eastAsiaTheme="minorEastAsia" w:hint="eastAsia"/>
          <w:b/>
          <w:lang w:eastAsia="zh-CN"/>
        </w:rPr>
        <w:t>P</w:t>
      </w:r>
      <w:r w:rsidRPr="00FD6B56">
        <w:rPr>
          <w:rFonts w:eastAsiaTheme="minorEastAsia"/>
          <w:b/>
          <w:lang w:eastAsia="zh-CN"/>
        </w:rPr>
        <w:t xml:space="preserve">roposal 1: </w:t>
      </w:r>
      <w:r w:rsidR="00FD6B56">
        <w:rPr>
          <w:rFonts w:eastAsiaTheme="minorEastAsia"/>
          <w:b/>
          <w:lang w:eastAsia="zh-CN"/>
        </w:rPr>
        <w:t xml:space="preserve">RAN3 can send LS to RAN2 to </w:t>
      </w:r>
      <w:r w:rsidR="009355CF">
        <w:rPr>
          <w:rFonts w:eastAsiaTheme="minorEastAsia"/>
          <w:b/>
          <w:lang w:eastAsia="zh-CN"/>
        </w:rPr>
        <w:t xml:space="preserve">request them to </w:t>
      </w:r>
      <w:r w:rsidR="00FD6B56">
        <w:rPr>
          <w:rFonts w:eastAsiaTheme="minorEastAsia"/>
          <w:b/>
          <w:lang w:eastAsia="zh-CN"/>
        </w:rPr>
        <w:t xml:space="preserve">reconsider the discussion for </w:t>
      </w:r>
      <w:r w:rsidRPr="00FD6B56">
        <w:rPr>
          <w:rFonts w:eastAsiaTheme="minorEastAsia"/>
          <w:b/>
          <w:lang w:eastAsia="zh-CN"/>
        </w:rPr>
        <w:t>Inter-RAT HO from LTE to NR.</w:t>
      </w:r>
    </w:p>
    <w:p w14:paraId="05325703" w14:textId="6499913E" w:rsidR="00C0664C" w:rsidRPr="00576AE7" w:rsidRDefault="002D2A01" w:rsidP="00576AE7">
      <w:pPr>
        <w:pStyle w:val="20"/>
        <w:spacing w:before="312" w:after="160" w:line="256" w:lineRule="auto"/>
        <w:ind w:left="0"/>
        <w:rPr>
          <w:sz w:val="20"/>
          <w:szCs w:val="20"/>
          <w:lang w:val="en-GB"/>
        </w:rPr>
      </w:pPr>
      <w:r w:rsidRPr="00576AE7">
        <w:rPr>
          <w:rFonts w:hint="eastAsia"/>
          <w:sz w:val="20"/>
          <w:szCs w:val="20"/>
          <w:lang w:val="en-GB"/>
        </w:rPr>
        <w:t>I</w:t>
      </w:r>
      <w:r w:rsidRPr="00576AE7">
        <w:rPr>
          <w:sz w:val="20"/>
          <w:szCs w:val="20"/>
          <w:lang w:val="en-GB"/>
        </w:rPr>
        <w:t xml:space="preserve">n RAN3#118 meeting, there </w:t>
      </w:r>
      <w:r w:rsidR="00F16242" w:rsidRPr="00576AE7">
        <w:rPr>
          <w:sz w:val="20"/>
          <w:szCs w:val="20"/>
          <w:lang w:val="en-GB"/>
        </w:rPr>
        <w:t>were some progresses on the forwarding scheme for inter-RAT SHR.</w:t>
      </w:r>
    </w:p>
    <w:p w14:paraId="57031686" w14:textId="77777777" w:rsidR="006C403A" w:rsidRPr="00EA3F92" w:rsidRDefault="006C403A" w:rsidP="006C403A">
      <w:pPr>
        <w:rPr>
          <w:rFonts w:ascii="Calibri" w:hAnsi="Calibri" w:cs="Calibri"/>
          <w:color w:val="000000"/>
          <w:sz w:val="18"/>
          <w:u w:val="single"/>
        </w:rPr>
      </w:pPr>
      <w:r w:rsidRPr="00EA3F92">
        <w:rPr>
          <w:rFonts w:ascii="Calibri" w:hAnsi="Calibri" w:cs="Calibri" w:hint="eastAsia"/>
          <w:color w:val="000000"/>
          <w:sz w:val="18"/>
          <w:u w:val="single"/>
        </w:rPr>
        <w:t>For Inter-RAT SHR:</w:t>
      </w:r>
    </w:p>
    <w:p w14:paraId="2C83FCEE" w14:textId="77777777" w:rsidR="006C403A" w:rsidRPr="00EA3F92" w:rsidRDefault="006C403A" w:rsidP="006C403A">
      <w:pPr>
        <w:rPr>
          <w:rFonts w:ascii="Calibri" w:hAnsi="Calibri" w:cs="Calibri"/>
          <w:b/>
          <w:color w:val="0000FF"/>
          <w:sz w:val="18"/>
        </w:rPr>
      </w:pPr>
      <w:r w:rsidRPr="00EA3F92">
        <w:rPr>
          <w:rFonts w:ascii="Calibri" w:hAnsi="Calibri" w:cs="Calibri"/>
          <w:b/>
          <w:color w:val="0000FF"/>
          <w:sz w:val="18"/>
        </w:rPr>
        <w:t>WA: In R18, UE context retrieval in source Node is supported for inter-RAT SHR, the details are FFS.</w:t>
      </w:r>
    </w:p>
    <w:p w14:paraId="5E8AFFAA" w14:textId="77777777" w:rsidR="006C403A" w:rsidRPr="00EA3F92" w:rsidRDefault="006C403A" w:rsidP="006C403A">
      <w:pPr>
        <w:rPr>
          <w:rFonts w:ascii="Calibri" w:hAnsi="Calibri" w:cs="Calibri"/>
          <w:b/>
          <w:color w:val="0000FF"/>
          <w:sz w:val="18"/>
        </w:rPr>
      </w:pPr>
      <w:r w:rsidRPr="00EA3F92">
        <w:rPr>
          <w:rFonts w:ascii="Calibri" w:hAnsi="Calibri" w:cs="Calibri"/>
          <w:b/>
          <w:color w:val="0000FF"/>
          <w:sz w:val="18"/>
        </w:rPr>
        <w:t>This WA does not limit to the forwarding mechanism.</w:t>
      </w:r>
    </w:p>
    <w:p w14:paraId="18985C93" w14:textId="32CF0382" w:rsidR="00C0664C" w:rsidRPr="00576AE7" w:rsidRDefault="00F16242" w:rsidP="00576AE7">
      <w:pPr>
        <w:pStyle w:val="20"/>
        <w:spacing w:before="312" w:after="160" w:line="360" w:lineRule="auto"/>
        <w:ind w:left="0"/>
        <w:rPr>
          <w:sz w:val="20"/>
          <w:szCs w:val="20"/>
          <w:lang w:val="en-GB"/>
        </w:rPr>
      </w:pPr>
      <w:r w:rsidRPr="00576AE7">
        <w:rPr>
          <w:rFonts w:hint="eastAsia"/>
          <w:sz w:val="20"/>
          <w:szCs w:val="20"/>
          <w:lang w:val="en-GB"/>
        </w:rPr>
        <w:t>I</w:t>
      </w:r>
      <w:r w:rsidRPr="00576AE7">
        <w:rPr>
          <w:sz w:val="20"/>
          <w:szCs w:val="20"/>
          <w:lang w:val="en-GB"/>
        </w:rPr>
        <w:t>n RAN3#117bis-e meeting, there were some options for forwarding scheme</w:t>
      </w:r>
      <w:r w:rsidR="005423A1" w:rsidRPr="00576AE7">
        <w:rPr>
          <w:sz w:val="20"/>
          <w:szCs w:val="20"/>
          <w:lang w:val="en-GB"/>
        </w:rPr>
        <w:t xml:space="preserve"> in case that T304 trigger is supported.</w:t>
      </w:r>
    </w:p>
    <w:p w14:paraId="7A524F83" w14:textId="4667D663" w:rsidR="00012891" w:rsidRDefault="00012891" w:rsidP="00012891">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5: RAN3 should discuss the forwarding mechanism at network side for inter-RAT SHR from NR to LTE. If T304 triggers are to be supported, then following options are possible:</w:t>
      </w:r>
    </w:p>
    <w:p w14:paraId="42C15C5C" w14:textId="77777777" w:rsidR="00012891" w:rsidRDefault="00012891" w:rsidP="00012891">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1: The receiving node forwards the inter-RAT SHR to source NR node, then source NR node forwards the inter-RAT SHR to target LTE node</w:t>
      </w:r>
    </w:p>
    <w:p w14:paraId="0F011FE6" w14:textId="77777777" w:rsidR="00012891" w:rsidRDefault="00012891" w:rsidP="00012891">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2: The receiving node forwards the inter-RAT SHR to target LTE node, then target LTE node forwards the inter-RAT SHR to source NR node</w:t>
      </w:r>
    </w:p>
    <w:p w14:paraId="3931724D" w14:textId="77777777" w:rsidR="00012891" w:rsidRDefault="00012891" w:rsidP="00012891">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3: The receiving node forwards the inter-RAT SHR to corresponding node which generates the SHR trigger condition that triggers the inter-RAT SHR</w:t>
      </w:r>
    </w:p>
    <w:p w14:paraId="6C2EBD89" w14:textId="77777777" w:rsidR="00F71D90" w:rsidRDefault="00F71D90" w:rsidP="00F71D90">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8: FFS whether to also include the following in inter-RAT SHR from NR to LTE</w:t>
      </w:r>
    </w:p>
    <w:p w14:paraId="582A2F2C" w14:textId="77777777" w:rsidR="00F71D90" w:rsidRDefault="00F71D90" w:rsidP="00F71D90">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Time between HO execution and SHR retrieval </w:t>
      </w:r>
    </w:p>
    <w:p w14:paraId="6560954E" w14:textId="77777777" w:rsidR="00F71D90" w:rsidRDefault="00F71D90" w:rsidP="00F71D90">
      <w:pPr>
        <w:pStyle w:val="20"/>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source C-RNTI</w:t>
      </w:r>
    </w:p>
    <w:p w14:paraId="2D15E12B" w14:textId="4E2993C8" w:rsidR="006A33ED" w:rsidRDefault="006A33ED" w:rsidP="00012891">
      <w:pPr>
        <w:ind w:left="66"/>
        <w:rPr>
          <w:rFonts w:eastAsiaTheme="minorEastAsia"/>
          <w:lang w:eastAsia="zh-CN"/>
        </w:rPr>
      </w:pPr>
      <w:r>
        <w:rPr>
          <w:rFonts w:eastAsiaTheme="minorEastAsia" w:hint="eastAsia"/>
          <w:lang w:eastAsia="zh-CN"/>
        </w:rPr>
        <w:t>F</w:t>
      </w:r>
      <w:r>
        <w:rPr>
          <w:rFonts w:eastAsiaTheme="minorEastAsia"/>
          <w:lang w:eastAsia="zh-CN"/>
        </w:rPr>
        <w:t>or the information in proposal 8, they can be used for the node(s) generating the triggering condition(s) which trigger the SHR to identify the UE and detect the underlying failure parameters. Therefore, it is expected to discuss the information in proposal 8 together with the forwarding schemes in proposal 5.</w:t>
      </w:r>
    </w:p>
    <w:p w14:paraId="7E227885" w14:textId="3514F1F4" w:rsidR="00FC0591" w:rsidRPr="009A10EE" w:rsidRDefault="00FC0591" w:rsidP="009A10EE">
      <w:pPr>
        <w:pStyle w:val="20"/>
        <w:spacing w:before="312" w:after="160" w:line="256" w:lineRule="auto"/>
        <w:ind w:left="0"/>
        <w:rPr>
          <w:rFonts w:eastAsiaTheme="minorEastAsia"/>
          <w:sz w:val="20"/>
          <w:szCs w:val="20"/>
          <w:lang w:val="en-GB"/>
        </w:rPr>
      </w:pPr>
      <w:r w:rsidRPr="009A10EE">
        <w:rPr>
          <w:rFonts w:eastAsiaTheme="minorEastAsia"/>
          <w:sz w:val="20"/>
          <w:szCs w:val="20"/>
          <w:lang w:val="en-GB"/>
        </w:rPr>
        <w:t>For the assumption of the T304 triggers in proposal 5, it is noted that RAN2 has agreed to support T304 related triggering condition</w:t>
      </w:r>
      <w:r>
        <w:rPr>
          <w:rFonts w:eastAsiaTheme="minorEastAsia"/>
          <w:sz w:val="20"/>
          <w:szCs w:val="20"/>
          <w:lang w:val="en-GB"/>
        </w:rPr>
        <w:t xml:space="preserve"> as showed in the following agreements.</w:t>
      </w:r>
    </w:p>
    <w:p w14:paraId="0B768DDD" w14:textId="77777777" w:rsidR="00FC0591" w:rsidRDefault="00FC0591" w:rsidP="00FC0591">
      <w:pPr>
        <w:pStyle w:val="Doc-text2"/>
        <w:pBdr>
          <w:top w:val="single" w:sz="4" w:space="1" w:color="auto"/>
          <w:left w:val="single" w:sz="4" w:space="4" w:color="auto"/>
          <w:bottom w:val="single" w:sz="4" w:space="1" w:color="auto"/>
          <w:right w:val="single" w:sz="4" w:space="4" w:color="auto"/>
        </w:pBdr>
      </w:pPr>
      <w:r>
        <w:t>Agreements:</w:t>
      </w:r>
    </w:p>
    <w:p w14:paraId="5E2D2163" w14:textId="77777777" w:rsidR="00FC0591" w:rsidRDefault="00FC0591" w:rsidP="00FC0591">
      <w:pPr>
        <w:pStyle w:val="Doc-text2"/>
        <w:pBdr>
          <w:top w:val="single" w:sz="4" w:space="1" w:color="auto"/>
          <w:left w:val="single" w:sz="4" w:space="4" w:color="auto"/>
          <w:bottom w:val="single" w:sz="4" w:space="1" w:color="auto"/>
          <w:right w:val="single" w:sz="4" w:space="4" w:color="auto"/>
        </w:pBdr>
      </w:pPr>
      <w:r>
        <w:t>1</w:t>
      </w:r>
      <w:r>
        <w:tab/>
      </w:r>
      <w:r w:rsidRPr="000B33A3">
        <w:t>For Q5</w:t>
      </w:r>
      <w:r>
        <w:t xml:space="preserve"> in </w:t>
      </w:r>
      <w:r w:rsidRPr="000B33A3">
        <w:t xml:space="preserve">R2-2211160, RAN2 confirms the support for the parameters for inter-RAT SHR </w:t>
      </w:r>
      <w:r w:rsidRPr="009A10EE">
        <w:t>from NR to LTE when T310 and T312</w:t>
      </w:r>
      <w:r>
        <w:t xml:space="preserve"> are configured as triggering condition.</w:t>
      </w:r>
    </w:p>
    <w:p w14:paraId="0466C576" w14:textId="77777777" w:rsidR="00FC0591" w:rsidRDefault="00FC0591" w:rsidP="00FC0591">
      <w:pPr>
        <w:pStyle w:val="Doc-text2"/>
        <w:pBdr>
          <w:top w:val="single" w:sz="4" w:space="1" w:color="auto"/>
          <w:left w:val="single" w:sz="4" w:space="4" w:color="auto"/>
          <w:bottom w:val="single" w:sz="4" w:space="1" w:color="auto"/>
          <w:right w:val="single" w:sz="4" w:space="4" w:color="auto"/>
        </w:pBdr>
      </w:pPr>
      <w:r>
        <w:t>2</w:t>
      </w:r>
      <w:r>
        <w:tab/>
      </w:r>
      <w:r w:rsidRPr="000B33A3">
        <w:t>T304 trigger for inter-RAT SHR from NR to LTE is not supported.</w:t>
      </w:r>
    </w:p>
    <w:p w14:paraId="7E5CFA22" w14:textId="2C22C978" w:rsidR="00EB3BEA" w:rsidRDefault="00FC0591" w:rsidP="009A10EE">
      <w:pPr>
        <w:spacing w:before="240"/>
        <w:ind w:left="66"/>
        <w:rPr>
          <w:rFonts w:eastAsiaTheme="minorEastAsia"/>
          <w:lang w:eastAsia="zh-CN"/>
        </w:rPr>
      </w:pPr>
      <w:r>
        <w:rPr>
          <w:rFonts w:eastAsiaTheme="minorEastAsia"/>
          <w:lang w:eastAsia="zh-CN"/>
        </w:rPr>
        <w:t>Currently, t</w:t>
      </w:r>
      <w:r w:rsidR="00012891">
        <w:rPr>
          <w:rFonts w:eastAsiaTheme="minorEastAsia"/>
          <w:lang w:eastAsia="zh-CN"/>
        </w:rPr>
        <w:t>he triggering mechanism of the</w:t>
      </w:r>
      <w:r w:rsidR="00012891" w:rsidRPr="00012891">
        <w:rPr>
          <w:rFonts w:eastAsiaTheme="minorEastAsia"/>
          <w:lang w:eastAsia="zh-CN"/>
        </w:rPr>
        <w:t xml:space="preserve"> intra-system inter-RAT SHR</w:t>
      </w:r>
      <w:r w:rsidR="00012891">
        <w:rPr>
          <w:rFonts w:eastAsiaTheme="minorEastAsia"/>
          <w:lang w:eastAsia="zh-CN"/>
        </w:rPr>
        <w:t xml:space="preserve"> </w:t>
      </w:r>
      <w:r>
        <w:rPr>
          <w:rFonts w:eastAsiaTheme="minorEastAsia"/>
          <w:lang w:eastAsia="zh-CN"/>
        </w:rPr>
        <w:t>reuses all the triggers defined in</w:t>
      </w:r>
      <w:r w:rsidR="00012891">
        <w:rPr>
          <w:rFonts w:eastAsiaTheme="minorEastAsia"/>
          <w:lang w:eastAsia="zh-CN"/>
        </w:rPr>
        <w:t xml:space="preserve"> R17 </w:t>
      </w:r>
      <w:r>
        <w:rPr>
          <w:rFonts w:eastAsiaTheme="minorEastAsia"/>
          <w:lang w:eastAsia="zh-CN"/>
        </w:rPr>
        <w:t xml:space="preserve">intra-NR </w:t>
      </w:r>
      <w:r w:rsidR="00012891">
        <w:rPr>
          <w:rFonts w:eastAsiaTheme="minorEastAsia"/>
          <w:lang w:eastAsia="zh-CN"/>
        </w:rPr>
        <w:t xml:space="preserve">SHR. </w:t>
      </w:r>
      <w:r w:rsidR="00C83B6A">
        <w:rPr>
          <w:rFonts w:eastAsiaTheme="minorEastAsia"/>
          <w:lang w:eastAsia="zh-CN"/>
        </w:rPr>
        <w:t xml:space="preserve">In addition, for intra-system inter-RAT SHR, the SHR can also be delivered via </w:t>
      </w:r>
      <w:proofErr w:type="spellStart"/>
      <w:r w:rsidR="00C83B6A">
        <w:rPr>
          <w:rFonts w:eastAsiaTheme="minorEastAsia"/>
          <w:lang w:eastAsia="zh-CN"/>
        </w:rPr>
        <w:t>Xn</w:t>
      </w:r>
      <w:proofErr w:type="spellEnd"/>
      <w:r w:rsidR="00C83B6A">
        <w:rPr>
          <w:rFonts w:eastAsiaTheme="minorEastAsia"/>
          <w:lang w:eastAsia="zh-CN"/>
        </w:rPr>
        <w:t xml:space="preserve"> interface, similar as R17 intra-NR SHR. </w:t>
      </w:r>
      <w:r w:rsidR="00012891">
        <w:rPr>
          <w:rFonts w:eastAsiaTheme="minorEastAsia"/>
          <w:lang w:eastAsia="zh-CN"/>
        </w:rPr>
        <w:t xml:space="preserve">With </w:t>
      </w:r>
      <w:r w:rsidR="00C83B6A">
        <w:rPr>
          <w:rFonts w:eastAsiaTheme="minorEastAsia"/>
          <w:lang w:eastAsia="zh-CN"/>
        </w:rPr>
        <w:t xml:space="preserve">these </w:t>
      </w:r>
      <w:r w:rsidR="00012891">
        <w:rPr>
          <w:rFonts w:eastAsiaTheme="minorEastAsia"/>
          <w:lang w:eastAsia="zh-CN"/>
        </w:rPr>
        <w:t xml:space="preserve">in mind, we prefer to </w:t>
      </w:r>
      <w:r>
        <w:rPr>
          <w:rFonts w:eastAsiaTheme="minorEastAsia"/>
          <w:lang w:eastAsia="zh-CN"/>
        </w:rPr>
        <w:t xml:space="preserve">introduce one common </w:t>
      </w:r>
      <w:r w:rsidR="00012891">
        <w:rPr>
          <w:rFonts w:eastAsiaTheme="minorEastAsia"/>
          <w:lang w:eastAsia="zh-CN"/>
        </w:rPr>
        <w:t xml:space="preserve">forwarding scheme </w:t>
      </w:r>
      <w:r>
        <w:rPr>
          <w:rFonts w:eastAsiaTheme="minorEastAsia"/>
          <w:lang w:eastAsia="zh-CN"/>
        </w:rPr>
        <w:t>for both R17 intra-NR SHR and R18 inter-RAT SHR</w:t>
      </w:r>
      <w:r w:rsidR="00EB3BEA" w:rsidRPr="00012891">
        <w:rPr>
          <w:rFonts w:eastAsiaTheme="minorEastAsia"/>
          <w:lang w:eastAsia="zh-CN"/>
        </w:rPr>
        <w:t>.</w:t>
      </w:r>
      <w:r w:rsidR="00EB3BEA">
        <w:rPr>
          <w:rFonts w:eastAsiaTheme="minorEastAsia"/>
          <w:lang w:eastAsia="zh-CN"/>
        </w:rPr>
        <w:t xml:space="preserve"> </w:t>
      </w:r>
    </w:p>
    <w:p w14:paraId="1421F680" w14:textId="4248C0AC" w:rsidR="00656E80" w:rsidRDefault="0094410A" w:rsidP="00DE3105">
      <w:pPr>
        <w:ind w:left="66"/>
        <w:rPr>
          <w:rFonts w:eastAsiaTheme="minorEastAsia"/>
          <w:lang w:eastAsia="zh-CN"/>
        </w:rPr>
      </w:pPr>
      <w:r>
        <w:rPr>
          <w:rFonts w:eastAsiaTheme="minorEastAsia"/>
          <w:lang w:eastAsia="zh-CN"/>
        </w:rPr>
        <w:t xml:space="preserve">Technically speaking, </w:t>
      </w:r>
      <w:r w:rsidR="00DE3105">
        <w:rPr>
          <w:rFonts w:eastAsiaTheme="minorEastAsia"/>
          <w:lang w:eastAsia="zh-CN"/>
        </w:rPr>
        <w:t xml:space="preserve">if </w:t>
      </w:r>
      <w:r w:rsidR="004B631F">
        <w:rPr>
          <w:rFonts w:eastAsiaTheme="minorEastAsia"/>
          <w:lang w:eastAsia="zh-CN"/>
        </w:rPr>
        <w:t xml:space="preserve">the node(s) </w:t>
      </w:r>
      <w:r w:rsidR="00DE3105">
        <w:rPr>
          <w:rFonts w:eastAsiaTheme="minorEastAsia"/>
          <w:lang w:eastAsia="zh-CN"/>
        </w:rPr>
        <w:t>configures</w:t>
      </w:r>
      <w:r w:rsidR="004B631F">
        <w:rPr>
          <w:rFonts w:eastAsiaTheme="minorEastAsia"/>
          <w:lang w:eastAsia="zh-CN"/>
        </w:rPr>
        <w:t xml:space="preserve"> the SHR triggering condition</w:t>
      </w:r>
      <w:r w:rsidR="00DE3105">
        <w:rPr>
          <w:rFonts w:eastAsiaTheme="minorEastAsia"/>
          <w:lang w:eastAsia="zh-CN"/>
        </w:rPr>
        <w:t xml:space="preserve"> triggering</w:t>
      </w:r>
      <w:r w:rsidR="004B631F">
        <w:rPr>
          <w:rFonts w:eastAsiaTheme="minorEastAsia"/>
          <w:lang w:eastAsia="zh-CN"/>
        </w:rPr>
        <w:t xml:space="preserve"> the inter-RAT SHR</w:t>
      </w:r>
      <w:r w:rsidR="00DE3105">
        <w:rPr>
          <w:rFonts w:eastAsiaTheme="minorEastAsia"/>
          <w:lang w:eastAsia="zh-CN"/>
        </w:rPr>
        <w:t>, the node(s</w:t>
      </w:r>
      <w:r w:rsidR="00DE3105">
        <w:rPr>
          <w:rFonts w:eastAsiaTheme="minorEastAsia" w:hint="eastAsia"/>
          <w:lang w:eastAsia="zh-CN"/>
        </w:rPr>
        <w:t>)</w:t>
      </w:r>
      <w:r w:rsidR="004B631F">
        <w:rPr>
          <w:rFonts w:eastAsiaTheme="minorEastAsia"/>
          <w:lang w:eastAsia="zh-CN"/>
        </w:rPr>
        <w:t xml:space="preserve"> should be delivered with the SHR</w:t>
      </w:r>
      <w:r>
        <w:rPr>
          <w:rFonts w:eastAsiaTheme="minorEastAsia"/>
          <w:lang w:eastAsia="zh-CN"/>
        </w:rPr>
        <w:t xml:space="preserve"> </w:t>
      </w:r>
      <w:r w:rsidR="00DE3105">
        <w:rPr>
          <w:rFonts w:eastAsiaTheme="minorEastAsia"/>
          <w:lang w:eastAsia="zh-CN"/>
        </w:rPr>
        <w:t>and perform</w:t>
      </w:r>
      <w:r>
        <w:rPr>
          <w:rFonts w:eastAsiaTheme="minorEastAsia"/>
          <w:lang w:eastAsia="zh-CN"/>
        </w:rPr>
        <w:t xml:space="preserve"> root cause analysis </w:t>
      </w:r>
      <w:r w:rsidR="00DE3105">
        <w:rPr>
          <w:rFonts w:eastAsiaTheme="minorEastAsia"/>
          <w:lang w:eastAsia="zh-CN"/>
        </w:rPr>
        <w:t>for</w:t>
      </w:r>
      <w:r>
        <w:rPr>
          <w:rFonts w:eastAsiaTheme="minorEastAsia"/>
          <w:lang w:eastAsia="zh-CN"/>
        </w:rPr>
        <w:t xml:space="preserve"> possible adjustment.</w:t>
      </w:r>
      <w:r>
        <w:rPr>
          <w:rFonts w:eastAsiaTheme="minorEastAsia" w:hint="eastAsia"/>
          <w:lang w:eastAsia="zh-CN"/>
        </w:rPr>
        <w:t xml:space="preserve"> </w:t>
      </w:r>
      <w:r w:rsidR="00656E80">
        <w:rPr>
          <w:rFonts w:eastAsiaTheme="minorEastAsia"/>
          <w:lang w:eastAsia="zh-CN"/>
        </w:rPr>
        <w:t xml:space="preserve">If T304 trigger is </w:t>
      </w:r>
      <w:r w:rsidR="00656E80">
        <w:rPr>
          <w:rFonts w:eastAsiaTheme="minorEastAsia"/>
          <w:lang w:eastAsia="zh-CN"/>
        </w:rPr>
        <w:lastRenderedPageBreak/>
        <w:t>met, the target node should be able to identify the UE. In this way, the target node can get the related configuration and perform root cause analysis. If at least one of T310 and T312 triggers is met, the source node should be able to act the above behaviours.</w:t>
      </w:r>
    </w:p>
    <w:p w14:paraId="7C14632B" w14:textId="519DBC0C" w:rsidR="005A69AD" w:rsidRDefault="005A69AD" w:rsidP="00DE3105">
      <w:pPr>
        <w:ind w:left="66"/>
        <w:rPr>
          <w:rFonts w:eastAsiaTheme="minorEastAsia"/>
          <w:lang w:eastAsia="zh-CN"/>
        </w:rPr>
      </w:pPr>
      <w:r>
        <w:rPr>
          <w:rFonts w:eastAsiaTheme="minorEastAsia"/>
          <w:lang w:eastAsia="zh-CN"/>
        </w:rPr>
        <w:t>Definitely, the above three options can ensure that the SHR is forwarded to both source and target nodes for problem detection.</w:t>
      </w:r>
    </w:p>
    <w:p w14:paraId="212B657C" w14:textId="70703D86" w:rsidR="00656E80" w:rsidRPr="009A10EE" w:rsidRDefault="00656E80" w:rsidP="00DE3105">
      <w:pPr>
        <w:ind w:left="66"/>
        <w:rPr>
          <w:rFonts w:eastAsiaTheme="minorEastAsia"/>
          <w:b/>
          <w:lang w:eastAsia="zh-CN"/>
        </w:rPr>
      </w:pPr>
      <w:r w:rsidRPr="009A10EE">
        <w:rPr>
          <w:rFonts w:eastAsiaTheme="minorEastAsia" w:hint="eastAsia"/>
          <w:b/>
          <w:lang w:eastAsia="zh-CN"/>
        </w:rPr>
        <w:t>O</w:t>
      </w:r>
      <w:r w:rsidRPr="009A10EE">
        <w:rPr>
          <w:rFonts w:eastAsiaTheme="minorEastAsia"/>
          <w:b/>
          <w:lang w:eastAsia="zh-CN"/>
        </w:rPr>
        <w:t xml:space="preserve">bservation 1: </w:t>
      </w:r>
      <w:r w:rsidR="005A69AD">
        <w:rPr>
          <w:rFonts w:eastAsiaTheme="minorEastAsia"/>
          <w:b/>
          <w:lang w:eastAsia="zh-CN"/>
        </w:rPr>
        <w:t>Option 1~3 can forward the SHR to both source and target nodes.</w:t>
      </w:r>
    </w:p>
    <w:p w14:paraId="554B2780" w14:textId="10A4FBE2" w:rsidR="00270DC8" w:rsidRDefault="00863813" w:rsidP="00DE3105">
      <w:pPr>
        <w:ind w:left="66"/>
        <w:rPr>
          <w:rFonts w:eastAsiaTheme="minorEastAsia"/>
          <w:lang w:eastAsia="zh-CN"/>
        </w:rPr>
      </w:pPr>
      <w:r>
        <w:rPr>
          <w:rFonts w:eastAsiaTheme="minorEastAsia"/>
          <w:lang w:eastAsia="zh-CN"/>
        </w:rPr>
        <w:t xml:space="preserve">In the </w:t>
      </w:r>
      <w:r w:rsidR="00C83B6A">
        <w:rPr>
          <w:rFonts w:eastAsiaTheme="minorEastAsia"/>
          <w:lang w:eastAsia="zh-CN"/>
        </w:rPr>
        <w:t xml:space="preserve">R17 </w:t>
      </w:r>
      <w:r>
        <w:rPr>
          <w:rFonts w:eastAsiaTheme="minorEastAsia"/>
          <w:lang w:eastAsia="zh-CN"/>
        </w:rPr>
        <w:t>SHR, there is the target C-RNTI.</w:t>
      </w:r>
      <w:r w:rsidR="000507C5">
        <w:rPr>
          <w:rFonts w:eastAsiaTheme="minorEastAsia"/>
          <w:lang w:eastAsia="zh-CN"/>
        </w:rPr>
        <w:t xml:space="preserve"> The target C-RNTI is useful for the target node to identify the UE.</w:t>
      </w:r>
      <w:r>
        <w:rPr>
          <w:rFonts w:eastAsiaTheme="minorEastAsia"/>
          <w:lang w:eastAsia="zh-CN"/>
        </w:rPr>
        <w:t xml:space="preserve"> </w:t>
      </w:r>
      <w:r w:rsidR="00BD4957">
        <w:rPr>
          <w:rFonts w:eastAsiaTheme="minorEastAsia"/>
          <w:lang w:eastAsia="zh-CN"/>
        </w:rPr>
        <w:t xml:space="preserve">For inter-RAT SHR from NR to LTE, we can reuse the existing target C-RNTI for target LTE cell. </w:t>
      </w:r>
      <w:r w:rsidR="00270DC8">
        <w:rPr>
          <w:rFonts w:eastAsiaTheme="minorEastAsia"/>
          <w:lang w:eastAsia="zh-CN"/>
        </w:rPr>
        <w:t>It is noticed that option 2 can reuse the existing R17 target C-RNTI. For both option 1 and option 3, without source C-RNTI, it is impossible for them to identify the UE. If we introduce the source C-RNTI in the SHR, option 1 and 3 will work as option 2.</w:t>
      </w:r>
    </w:p>
    <w:p w14:paraId="39AA3DBA" w14:textId="7FA08A8B" w:rsidR="00B03DF4" w:rsidRDefault="00270DC8" w:rsidP="00DE3105">
      <w:pPr>
        <w:ind w:left="66"/>
        <w:rPr>
          <w:rFonts w:eastAsiaTheme="minorEastAsia"/>
          <w:lang w:eastAsia="zh-CN"/>
        </w:rPr>
      </w:pPr>
      <w:r>
        <w:rPr>
          <w:rFonts w:eastAsiaTheme="minorEastAsia" w:hint="eastAsia"/>
          <w:lang w:eastAsia="zh-CN"/>
        </w:rPr>
        <w:t>B</w:t>
      </w:r>
      <w:r>
        <w:rPr>
          <w:rFonts w:eastAsiaTheme="minorEastAsia"/>
          <w:lang w:eastAsia="zh-CN"/>
        </w:rPr>
        <w:t>esides, in option 2, if needed, e.g., T310/312 triggering case the target node should perform the mapping between the target C-RNTI and the related UE context. In this way, the target node find</w:t>
      </w:r>
      <w:r w:rsidR="00B03DF4">
        <w:rPr>
          <w:rFonts w:eastAsiaTheme="minorEastAsia"/>
          <w:lang w:eastAsia="zh-CN"/>
        </w:rPr>
        <w:t>s</w:t>
      </w:r>
      <w:r>
        <w:rPr>
          <w:rFonts w:eastAsiaTheme="minorEastAsia"/>
          <w:lang w:eastAsia="zh-CN"/>
        </w:rPr>
        <w:t xml:space="preserve"> the related UE contex</w:t>
      </w:r>
      <w:r w:rsidR="00B03DF4">
        <w:rPr>
          <w:rFonts w:eastAsiaTheme="minorEastAsia"/>
          <w:lang w:eastAsia="zh-CN"/>
        </w:rPr>
        <w:t>t, then transfers the</w:t>
      </w:r>
      <w:r w:rsidR="00EF7375">
        <w:rPr>
          <w:rFonts w:eastAsiaTheme="minorEastAsia"/>
          <w:lang w:eastAsia="zh-CN"/>
        </w:rPr>
        <w:t xml:space="preserve"> </w:t>
      </w:r>
      <w:r>
        <w:rPr>
          <w:rFonts w:eastAsiaTheme="minorEastAsia"/>
          <w:lang w:eastAsia="zh-CN"/>
        </w:rPr>
        <w:t>mapped source C-RNTI</w:t>
      </w:r>
      <w:r w:rsidR="00B03DF4">
        <w:rPr>
          <w:rFonts w:eastAsiaTheme="minorEastAsia"/>
          <w:lang w:eastAsia="zh-CN"/>
        </w:rPr>
        <w:t xml:space="preserve"> and/or mobility information</w:t>
      </w:r>
      <w:r>
        <w:rPr>
          <w:rFonts w:eastAsiaTheme="minorEastAsia"/>
          <w:lang w:eastAsia="zh-CN"/>
        </w:rPr>
        <w:t xml:space="preserve"> to the source node. </w:t>
      </w:r>
      <w:r w:rsidR="00EF7375">
        <w:rPr>
          <w:rFonts w:eastAsiaTheme="minorEastAsia"/>
          <w:lang w:eastAsia="zh-CN"/>
        </w:rPr>
        <w:t xml:space="preserve">The kind of lookup function is supported in case of RLF for MRO. Here we are talking about the successful handover. </w:t>
      </w:r>
      <w:r>
        <w:rPr>
          <w:rFonts w:eastAsiaTheme="minorEastAsia"/>
          <w:lang w:eastAsia="zh-CN"/>
        </w:rPr>
        <w:t xml:space="preserve">This may bring additional complexity on the target node in case that only T310/312 triggering conditions are configured. </w:t>
      </w:r>
    </w:p>
    <w:p w14:paraId="54B201AD" w14:textId="1B7279D1" w:rsidR="00270DC8" w:rsidRDefault="00270DC8" w:rsidP="00DE3105">
      <w:pPr>
        <w:ind w:left="66"/>
        <w:rPr>
          <w:rFonts w:eastAsiaTheme="minorEastAsia"/>
          <w:lang w:eastAsia="zh-CN"/>
        </w:rPr>
      </w:pPr>
      <w:r>
        <w:rPr>
          <w:rFonts w:eastAsiaTheme="minorEastAsia"/>
          <w:lang w:eastAsia="zh-CN"/>
        </w:rPr>
        <w:t>For option 1</w:t>
      </w:r>
      <w:r w:rsidR="00B03DF4">
        <w:rPr>
          <w:rFonts w:eastAsiaTheme="minorEastAsia"/>
          <w:lang w:eastAsia="zh-CN"/>
        </w:rPr>
        <w:t xml:space="preserve"> and 3, we assume that source C-RNTI can be provided</w:t>
      </w:r>
      <w:r w:rsidR="00EB41AC">
        <w:rPr>
          <w:rFonts w:eastAsiaTheme="minorEastAsia"/>
          <w:lang w:eastAsia="zh-CN"/>
        </w:rPr>
        <w:t xml:space="preserve"> at least in case that the T310/312 triggers are met</w:t>
      </w:r>
      <w:r w:rsidR="00B03DF4">
        <w:rPr>
          <w:rFonts w:eastAsiaTheme="minorEastAsia"/>
          <w:lang w:eastAsia="zh-CN"/>
        </w:rPr>
        <w:t>.</w:t>
      </w:r>
      <w:r w:rsidR="00EF7375">
        <w:rPr>
          <w:rFonts w:eastAsiaTheme="minorEastAsia"/>
          <w:lang w:eastAsia="zh-CN"/>
        </w:rPr>
        <w:t xml:space="preserve"> That is, the source node can identify the UE in both option 1 and 3. Moreover, i</w:t>
      </w:r>
      <w:r w:rsidR="00B03DF4">
        <w:rPr>
          <w:rFonts w:eastAsiaTheme="minorEastAsia"/>
          <w:lang w:eastAsia="zh-CN"/>
        </w:rPr>
        <w:t xml:space="preserve">n option 1, the source node will additionally deliver the SHR to the target node while in option 3, so does the reception node. </w:t>
      </w:r>
      <w:r w:rsidR="00EF7375">
        <w:rPr>
          <w:rFonts w:eastAsiaTheme="minorEastAsia"/>
          <w:lang w:eastAsia="zh-CN"/>
        </w:rPr>
        <w:t xml:space="preserve">The target node can also identify the UE based on the R17 target C-RNTI in the SHR. </w:t>
      </w:r>
      <w:r w:rsidR="00B03DF4">
        <w:rPr>
          <w:rFonts w:eastAsiaTheme="minorEastAsia"/>
          <w:lang w:eastAsia="zh-CN"/>
        </w:rPr>
        <w:t xml:space="preserve">The forwarding scheme </w:t>
      </w:r>
      <w:r w:rsidR="00EF7375">
        <w:rPr>
          <w:rFonts w:eastAsiaTheme="minorEastAsia"/>
          <w:lang w:eastAsia="zh-CN"/>
        </w:rPr>
        <w:t>is straightforward and will not require any lookup.</w:t>
      </w:r>
    </w:p>
    <w:p w14:paraId="0F649D30" w14:textId="30752816" w:rsidR="00A05E4F" w:rsidRDefault="00A05E4F" w:rsidP="00A05E4F">
      <w:pPr>
        <w:ind w:left="66"/>
        <w:rPr>
          <w:rFonts w:eastAsiaTheme="minorEastAsia"/>
          <w:lang w:eastAsia="zh-CN"/>
        </w:rPr>
      </w:pPr>
      <w:r>
        <w:rPr>
          <w:rFonts w:eastAsiaTheme="minorEastAsia"/>
          <w:lang w:eastAsia="zh-CN"/>
        </w:rPr>
        <w:t>As the above discussion, we can summarize the pros and cons for option</w:t>
      </w:r>
      <w:r w:rsidR="00273D25">
        <w:rPr>
          <w:rFonts w:eastAsiaTheme="minorEastAsia"/>
          <w:lang w:eastAsia="zh-CN"/>
        </w:rPr>
        <w:t>s</w:t>
      </w:r>
      <w:r>
        <w:rPr>
          <w:rFonts w:eastAsiaTheme="minorEastAsia"/>
          <w:lang w:eastAsia="zh-CN"/>
        </w:rPr>
        <w:t xml:space="preserve"> 1~3 below:</w:t>
      </w:r>
    </w:p>
    <w:p w14:paraId="5F8692FD" w14:textId="64A831D4" w:rsidR="00A05E4F" w:rsidRPr="00273D25" w:rsidRDefault="00A05E4F" w:rsidP="00A05E4F">
      <w:pPr>
        <w:ind w:left="66"/>
        <w:rPr>
          <w:rFonts w:eastAsiaTheme="minorEastAsia"/>
          <w:b/>
          <w:lang w:eastAsia="zh-CN"/>
        </w:rPr>
      </w:pPr>
      <w:r w:rsidRPr="00273D25">
        <w:rPr>
          <w:rFonts w:eastAsiaTheme="minorEastAsia"/>
          <w:b/>
          <w:lang w:eastAsia="zh-CN"/>
        </w:rPr>
        <w:t xml:space="preserve">Observation 2a: Option 2 can reuse the R17 target C-RNTI, </w:t>
      </w:r>
      <w:r w:rsidR="009355CF">
        <w:rPr>
          <w:rFonts w:eastAsiaTheme="minorEastAsia"/>
          <w:b/>
          <w:lang w:eastAsia="zh-CN"/>
        </w:rPr>
        <w:t xml:space="preserve">and would </w:t>
      </w:r>
      <w:r w:rsidRPr="00273D25">
        <w:rPr>
          <w:rFonts w:eastAsiaTheme="minorEastAsia"/>
          <w:b/>
          <w:lang w:eastAsia="zh-CN"/>
        </w:rPr>
        <w:t>work for both R17 and R18 SHR but require</w:t>
      </w:r>
      <w:r w:rsidR="009355CF">
        <w:rPr>
          <w:rFonts w:eastAsiaTheme="minorEastAsia"/>
          <w:b/>
          <w:lang w:eastAsia="zh-CN"/>
        </w:rPr>
        <w:t>s</w:t>
      </w:r>
      <w:r w:rsidRPr="00273D25">
        <w:rPr>
          <w:rFonts w:eastAsiaTheme="minorEastAsia"/>
          <w:b/>
          <w:lang w:eastAsia="zh-CN"/>
        </w:rPr>
        <w:t xml:space="preserve"> the lookup function </w:t>
      </w:r>
      <w:r w:rsidR="009355CF">
        <w:rPr>
          <w:rFonts w:eastAsiaTheme="minorEastAsia"/>
          <w:b/>
          <w:lang w:eastAsia="zh-CN"/>
        </w:rPr>
        <w:t>i</w:t>
      </w:r>
      <w:r w:rsidRPr="00273D25">
        <w:rPr>
          <w:rFonts w:eastAsiaTheme="minorEastAsia"/>
          <w:b/>
          <w:lang w:eastAsia="zh-CN"/>
        </w:rPr>
        <w:t xml:space="preserve">n target node. </w:t>
      </w:r>
    </w:p>
    <w:p w14:paraId="48C1EA26" w14:textId="6D947B7C" w:rsidR="00A05E4F" w:rsidRPr="00273D25" w:rsidRDefault="00A05E4F" w:rsidP="00A05E4F">
      <w:pPr>
        <w:ind w:left="66"/>
        <w:rPr>
          <w:rFonts w:eastAsiaTheme="minorEastAsia"/>
          <w:b/>
          <w:lang w:eastAsia="zh-CN"/>
        </w:rPr>
      </w:pPr>
      <w:r w:rsidRPr="00273D25">
        <w:rPr>
          <w:rFonts w:eastAsiaTheme="minorEastAsia"/>
          <w:b/>
          <w:lang w:eastAsia="zh-CN"/>
        </w:rPr>
        <w:t>Observation 2b: Option 1 and 3 support cannot work for legacy R17 UE which require the UE to provide additional source C-RNTI.</w:t>
      </w:r>
    </w:p>
    <w:p w14:paraId="6BF7BEA2" w14:textId="551410F8" w:rsidR="00A05E4F" w:rsidRDefault="00A05E4F" w:rsidP="00DE3105">
      <w:pPr>
        <w:ind w:left="66"/>
        <w:rPr>
          <w:rFonts w:eastAsiaTheme="minorEastAsia"/>
          <w:lang w:eastAsia="zh-CN"/>
        </w:rPr>
      </w:pPr>
      <w:r>
        <w:rPr>
          <w:rFonts w:eastAsiaTheme="minorEastAsia"/>
          <w:lang w:eastAsia="zh-CN"/>
        </w:rPr>
        <w:t xml:space="preserve">Therefore, if we want one general forwarding scheme for both R17 and R18, option 2 is the better choice. </w:t>
      </w:r>
      <w:r w:rsidR="004D5DFA">
        <w:rPr>
          <w:rFonts w:eastAsiaTheme="minorEastAsia"/>
          <w:lang w:eastAsia="zh-CN"/>
        </w:rPr>
        <w:t>If we focus on the R18 forwarding scheme,</w:t>
      </w:r>
      <w:r>
        <w:rPr>
          <w:rFonts w:eastAsiaTheme="minorEastAsia"/>
          <w:lang w:eastAsia="zh-CN"/>
        </w:rPr>
        <w:t xml:space="preserve"> we slightly prefer option 3 than option 1 where only the reception node performs the forwarding of the SHR.</w:t>
      </w:r>
    </w:p>
    <w:p w14:paraId="6C988A27" w14:textId="2DBD8118" w:rsidR="00273D25" w:rsidRDefault="00A05E4F" w:rsidP="00DE3105">
      <w:pPr>
        <w:ind w:left="66"/>
        <w:rPr>
          <w:rFonts w:eastAsiaTheme="minorEastAsia"/>
          <w:b/>
          <w:lang w:eastAsia="zh-CN"/>
        </w:rPr>
      </w:pPr>
      <w:r w:rsidRPr="00273D25">
        <w:rPr>
          <w:rFonts w:eastAsiaTheme="minorEastAsia" w:hint="eastAsia"/>
          <w:b/>
          <w:lang w:eastAsia="zh-CN"/>
        </w:rPr>
        <w:t>P</w:t>
      </w:r>
      <w:r w:rsidRPr="00273D25">
        <w:rPr>
          <w:rFonts w:eastAsiaTheme="minorEastAsia"/>
          <w:b/>
          <w:lang w:eastAsia="zh-CN"/>
        </w:rPr>
        <w:t xml:space="preserve">roposal </w:t>
      </w:r>
      <w:r w:rsidR="004D5DFA">
        <w:rPr>
          <w:rFonts w:eastAsiaTheme="minorEastAsia"/>
          <w:b/>
          <w:lang w:eastAsia="zh-CN"/>
        </w:rPr>
        <w:t>2</w:t>
      </w:r>
      <w:r w:rsidRPr="00273D25">
        <w:rPr>
          <w:rFonts w:eastAsiaTheme="minorEastAsia"/>
          <w:b/>
          <w:lang w:eastAsia="zh-CN"/>
        </w:rPr>
        <w:t>:</w:t>
      </w:r>
      <w:r w:rsidRPr="00EB41AC">
        <w:rPr>
          <w:rFonts w:eastAsiaTheme="minorEastAsia"/>
          <w:b/>
          <w:lang w:eastAsia="zh-CN"/>
        </w:rPr>
        <w:t xml:space="preserve"> </w:t>
      </w:r>
      <w:r w:rsidR="00273D25">
        <w:rPr>
          <w:rFonts w:eastAsiaTheme="minorEastAsia"/>
          <w:b/>
          <w:lang w:eastAsia="zh-CN"/>
        </w:rPr>
        <w:t xml:space="preserve">RAN3 </w:t>
      </w:r>
      <w:r w:rsidR="009355CF">
        <w:rPr>
          <w:rFonts w:eastAsiaTheme="minorEastAsia"/>
          <w:b/>
          <w:lang w:eastAsia="zh-CN"/>
        </w:rPr>
        <w:t>could decide which option to be used</w:t>
      </w:r>
      <w:r w:rsidR="00273D25">
        <w:rPr>
          <w:rFonts w:eastAsiaTheme="minorEastAsia"/>
          <w:b/>
          <w:lang w:eastAsia="zh-CN"/>
        </w:rPr>
        <w:t>:</w:t>
      </w:r>
    </w:p>
    <w:p w14:paraId="5B79A27A" w14:textId="2F12501F" w:rsidR="00A05E4F" w:rsidRPr="00273D25" w:rsidRDefault="00A05E4F" w:rsidP="00273D25">
      <w:pPr>
        <w:pStyle w:val="ListParagraph"/>
        <w:numPr>
          <w:ilvl w:val="0"/>
          <w:numId w:val="49"/>
        </w:numPr>
        <w:ind w:firstLineChars="0"/>
        <w:rPr>
          <w:rFonts w:eastAsiaTheme="minorEastAsia"/>
          <w:b/>
          <w:lang w:eastAsia="zh-CN"/>
        </w:rPr>
      </w:pPr>
      <w:r w:rsidRPr="00273D25">
        <w:rPr>
          <w:rFonts w:eastAsiaTheme="minorEastAsia"/>
          <w:b/>
          <w:lang w:eastAsia="zh-CN"/>
        </w:rPr>
        <w:t>Option 2 can be considered as the common forwarding scheme for both R17 and R18.</w:t>
      </w:r>
    </w:p>
    <w:p w14:paraId="3C1B1193" w14:textId="44F8F58E" w:rsidR="00EB41AC" w:rsidRPr="00273D25" w:rsidRDefault="00EB41AC" w:rsidP="00273D25">
      <w:pPr>
        <w:pStyle w:val="ListParagraph"/>
        <w:numPr>
          <w:ilvl w:val="0"/>
          <w:numId w:val="49"/>
        </w:numPr>
        <w:ind w:firstLineChars="0"/>
        <w:rPr>
          <w:rFonts w:eastAsiaTheme="minorEastAsia"/>
          <w:b/>
          <w:lang w:eastAsia="zh-CN"/>
        </w:rPr>
      </w:pPr>
      <w:r w:rsidRPr="00273D25">
        <w:rPr>
          <w:rFonts w:eastAsiaTheme="minorEastAsia"/>
          <w:b/>
          <w:lang w:eastAsia="zh-CN"/>
        </w:rPr>
        <w:t>Option 3</w:t>
      </w:r>
      <w:r w:rsidR="009355CF">
        <w:rPr>
          <w:rFonts w:eastAsiaTheme="minorEastAsia"/>
          <w:b/>
          <w:lang w:eastAsia="zh-CN"/>
        </w:rPr>
        <w:t>, if agreeable,</w:t>
      </w:r>
      <w:r w:rsidRPr="00273D25">
        <w:rPr>
          <w:rFonts w:eastAsiaTheme="minorEastAsia"/>
          <w:b/>
          <w:lang w:eastAsia="zh-CN"/>
        </w:rPr>
        <w:t xml:space="preserve"> can be considered as the forwarding scheme for R18.</w:t>
      </w:r>
    </w:p>
    <w:p w14:paraId="78EB9B5C" w14:textId="3E849863" w:rsidR="00270DC8" w:rsidRDefault="00EB41AC" w:rsidP="00DE3105">
      <w:pPr>
        <w:ind w:left="66"/>
        <w:rPr>
          <w:rFonts w:eastAsiaTheme="minorEastAsia"/>
          <w:lang w:eastAsia="zh-CN"/>
        </w:rPr>
      </w:pPr>
      <w:r>
        <w:rPr>
          <w:rFonts w:eastAsiaTheme="minorEastAsia"/>
          <w:lang w:eastAsia="zh-CN"/>
        </w:rPr>
        <w:t>Finally, we also find that i</w:t>
      </w:r>
      <w:r w:rsidR="00863813">
        <w:rPr>
          <w:rFonts w:eastAsiaTheme="minorEastAsia"/>
          <w:lang w:eastAsia="zh-CN"/>
        </w:rPr>
        <w:t xml:space="preserve">t is possible that the </w:t>
      </w:r>
      <w:r>
        <w:rPr>
          <w:rFonts w:eastAsiaTheme="minorEastAsia"/>
          <w:lang w:eastAsia="zh-CN"/>
        </w:rPr>
        <w:t xml:space="preserve">target </w:t>
      </w:r>
      <w:r w:rsidR="00863813">
        <w:rPr>
          <w:rFonts w:eastAsiaTheme="minorEastAsia"/>
          <w:lang w:eastAsia="zh-CN"/>
        </w:rPr>
        <w:t xml:space="preserve">C-RNTI has been reused in the target cell. Consequently, it is reasonable to include the time information, e.g., </w:t>
      </w:r>
      <w:r w:rsidR="00863813" w:rsidRPr="00012891">
        <w:rPr>
          <w:rFonts w:eastAsiaTheme="minorEastAsia"/>
          <w:lang w:eastAsia="zh-CN"/>
        </w:rPr>
        <w:t>the time elapsed since the HO command until the reporting</w:t>
      </w:r>
      <w:r w:rsidR="00863813">
        <w:rPr>
          <w:rFonts w:eastAsiaTheme="minorEastAsia"/>
          <w:lang w:eastAsia="zh-CN"/>
        </w:rPr>
        <w:t xml:space="preserve">, to further </w:t>
      </w:r>
      <w:r w:rsidR="002942E7">
        <w:rPr>
          <w:rFonts w:eastAsiaTheme="minorEastAsia"/>
          <w:lang w:eastAsia="zh-CN"/>
        </w:rPr>
        <w:t xml:space="preserve">help the target node to uniquely identify the UE. It is also worth noting that the new time information can also be useful for the source node to find the UE </w:t>
      </w:r>
      <w:r w:rsidR="000507C5">
        <w:rPr>
          <w:rFonts w:eastAsiaTheme="minorEastAsia"/>
          <w:lang w:eastAsia="zh-CN"/>
        </w:rPr>
        <w:t xml:space="preserve">generating the </w:t>
      </w:r>
      <w:r w:rsidR="002942E7">
        <w:rPr>
          <w:rFonts w:eastAsiaTheme="minorEastAsia"/>
          <w:lang w:eastAsia="zh-CN"/>
        </w:rPr>
        <w:t>SHR.</w:t>
      </w:r>
      <w:r w:rsidR="00A40A1E">
        <w:rPr>
          <w:rFonts w:eastAsiaTheme="minorEastAsia"/>
          <w:lang w:eastAsia="zh-CN"/>
        </w:rPr>
        <w:t xml:space="preserve"> </w:t>
      </w:r>
      <w:r w:rsidR="00811827">
        <w:rPr>
          <w:rFonts w:eastAsiaTheme="minorEastAsia"/>
          <w:lang w:eastAsia="zh-CN"/>
        </w:rPr>
        <w:t>Furthermore, upon identify</w:t>
      </w:r>
      <w:r w:rsidR="000507C5">
        <w:rPr>
          <w:rFonts w:eastAsiaTheme="minorEastAsia"/>
          <w:lang w:eastAsia="zh-CN"/>
        </w:rPr>
        <w:t>ing</w:t>
      </w:r>
      <w:r w:rsidR="00811827">
        <w:rPr>
          <w:rFonts w:eastAsiaTheme="minorEastAsia"/>
          <w:lang w:eastAsia="zh-CN"/>
        </w:rPr>
        <w:t xml:space="preserve"> the UE, the node can try to get the UE context, including the configuration parameters for this mobility procedure and analyse the potential root cause.</w:t>
      </w:r>
    </w:p>
    <w:p w14:paraId="7D9BB372" w14:textId="721EC326" w:rsidR="00F05617" w:rsidRPr="009A10EE" w:rsidRDefault="00F05617" w:rsidP="00F05617">
      <w:pPr>
        <w:ind w:left="66"/>
        <w:rPr>
          <w:rFonts w:eastAsiaTheme="minorEastAsia"/>
          <w:b/>
          <w:lang w:eastAsia="zh-CN"/>
        </w:rPr>
      </w:pPr>
      <w:bookmarkStart w:id="1" w:name="_Hlk127267362"/>
      <w:r w:rsidRPr="009A10EE">
        <w:rPr>
          <w:rFonts w:eastAsiaTheme="minorEastAsia"/>
          <w:b/>
          <w:lang w:eastAsia="zh-CN"/>
        </w:rPr>
        <w:t xml:space="preserve">Proposal 3: </w:t>
      </w:r>
      <w:r w:rsidR="00A05E4F">
        <w:rPr>
          <w:rFonts w:eastAsiaTheme="minorEastAsia"/>
          <w:b/>
          <w:lang w:eastAsia="zh-CN"/>
        </w:rPr>
        <w:t>I</w:t>
      </w:r>
      <w:r w:rsidRPr="009A10EE">
        <w:rPr>
          <w:rFonts w:eastAsiaTheme="minorEastAsia"/>
          <w:b/>
          <w:lang w:eastAsia="zh-CN"/>
        </w:rPr>
        <w:t>nclude time between HO execution and SHR retrieval in inter-RAT SHR from NR to LTE.</w:t>
      </w:r>
    </w:p>
    <w:p w14:paraId="5DFB725F" w14:textId="5D23C174" w:rsidR="00656E80" w:rsidRPr="009A10EE" w:rsidRDefault="00656E80" w:rsidP="00656E80">
      <w:pPr>
        <w:ind w:left="66"/>
        <w:rPr>
          <w:rFonts w:eastAsiaTheme="minorEastAsia"/>
          <w:b/>
          <w:lang w:eastAsia="zh-CN"/>
        </w:rPr>
      </w:pPr>
      <w:r w:rsidRPr="009A10EE">
        <w:rPr>
          <w:rFonts w:eastAsiaTheme="minorEastAsia"/>
          <w:b/>
          <w:lang w:eastAsia="zh-CN"/>
        </w:rPr>
        <w:t xml:space="preserve">Proposal </w:t>
      </w:r>
      <w:r w:rsidR="009355CF">
        <w:rPr>
          <w:rFonts w:eastAsiaTheme="minorEastAsia"/>
          <w:b/>
          <w:lang w:eastAsia="zh-CN"/>
        </w:rPr>
        <w:t>4</w:t>
      </w:r>
      <w:r w:rsidRPr="009A10EE">
        <w:rPr>
          <w:rFonts w:eastAsiaTheme="minorEastAsia"/>
          <w:b/>
          <w:lang w:eastAsia="zh-CN"/>
        </w:rPr>
        <w:t xml:space="preserve">: Send LS to RAN2 to include time between HO execution and SHR retrieval </w:t>
      </w:r>
      <w:r w:rsidR="00EB41AC">
        <w:rPr>
          <w:rFonts w:eastAsiaTheme="minorEastAsia"/>
          <w:b/>
          <w:lang w:eastAsia="zh-CN"/>
        </w:rPr>
        <w:t xml:space="preserve">and optional source C-RNTI if option 3 is agreed </w:t>
      </w:r>
      <w:r w:rsidRPr="009A10EE">
        <w:rPr>
          <w:rFonts w:eastAsiaTheme="minorEastAsia"/>
          <w:b/>
          <w:lang w:eastAsia="zh-CN"/>
        </w:rPr>
        <w:t>in inter-RAT SHR from NR to LTE.</w:t>
      </w:r>
    </w:p>
    <w:bookmarkEnd w:id="1"/>
    <w:p w14:paraId="0BC936AD" w14:textId="59E4EDD3" w:rsidR="00966EFB" w:rsidRPr="00966EFB" w:rsidRDefault="00966EFB" w:rsidP="00012891">
      <w:pPr>
        <w:ind w:left="66"/>
        <w:rPr>
          <w:rFonts w:eastAsiaTheme="minorEastAsia"/>
          <w:b/>
          <w:lang w:eastAsia="zh-CN"/>
        </w:rPr>
      </w:pPr>
    </w:p>
    <w:p w14:paraId="1FBAEAC0" w14:textId="7CFB7BB0" w:rsidR="008A6FAE" w:rsidRPr="00B16B3E" w:rsidRDefault="008A6FAE" w:rsidP="00362F3D">
      <w:pPr>
        <w:rPr>
          <w:rFonts w:eastAsiaTheme="minorEastAsia"/>
          <w:lang w:val="en-US" w:eastAsia="zh-CN"/>
        </w:rPr>
      </w:pPr>
    </w:p>
    <w:p w14:paraId="1F88E8CB" w14:textId="77777777" w:rsidR="00877A98" w:rsidRPr="004C6910" w:rsidRDefault="00877A98" w:rsidP="009D4BC9">
      <w:pPr>
        <w:pStyle w:val="Heading1"/>
        <w:rPr>
          <w:rFonts w:ascii="Times New Roman" w:eastAsia="SimSun" w:hAnsi="Times New Roman"/>
          <w:sz w:val="32"/>
          <w:lang w:eastAsia="zh-CN"/>
        </w:rPr>
      </w:pPr>
      <w:r w:rsidRPr="004C6910">
        <w:rPr>
          <w:rFonts w:ascii="Times New Roman" w:eastAsia="SimSun" w:hAnsi="Times New Roman"/>
          <w:sz w:val="32"/>
          <w:lang w:eastAsia="zh-CN"/>
        </w:rPr>
        <w:t>Conclusion</w:t>
      </w:r>
    </w:p>
    <w:p w14:paraId="089B1F04" w14:textId="2BD24B43" w:rsidR="006113B0" w:rsidRDefault="00D31944" w:rsidP="00567982">
      <w:pPr>
        <w:rPr>
          <w:rFonts w:eastAsia="SimSun"/>
          <w:lang w:eastAsia="zh-CN"/>
        </w:rPr>
      </w:pPr>
      <w:bookmarkStart w:id="2" w:name="OLE_LINK3"/>
      <w:r>
        <w:rPr>
          <w:rFonts w:eastAsia="SimSun" w:hint="eastAsia"/>
          <w:lang w:eastAsia="zh-CN"/>
        </w:rPr>
        <w:t>I</w:t>
      </w:r>
      <w:r>
        <w:rPr>
          <w:rFonts w:eastAsia="SimSun"/>
          <w:lang w:eastAsia="zh-CN"/>
        </w:rPr>
        <w:t xml:space="preserve">n this paper, </w:t>
      </w:r>
      <w:r w:rsidR="004C22E2">
        <w:rPr>
          <w:rFonts w:eastAsia="SimSun" w:hint="eastAsia"/>
          <w:lang w:eastAsia="zh-CN"/>
        </w:rPr>
        <w:t>w</w:t>
      </w:r>
      <w:r w:rsidR="004C22E2">
        <w:rPr>
          <w:rFonts w:eastAsia="SimSun"/>
          <w:lang w:eastAsia="zh-CN"/>
        </w:rPr>
        <w:t>e discuss miscellaneous enhancements</w:t>
      </w:r>
      <w:r w:rsidR="00D826FA">
        <w:rPr>
          <w:rFonts w:eastAsia="SimSun"/>
          <w:lang w:eastAsia="zh-CN"/>
        </w:rPr>
        <w:t xml:space="preserve"> for intra-system inter-RAT SHR</w:t>
      </w:r>
      <w:r w:rsidR="004C22E2">
        <w:rPr>
          <w:rFonts w:eastAsia="SimSun"/>
          <w:lang w:eastAsia="zh-CN"/>
        </w:rPr>
        <w:t>, and we have the following observations and proposals:</w:t>
      </w:r>
    </w:p>
    <w:bookmarkEnd w:id="2"/>
    <w:p w14:paraId="7DAE2F11" w14:textId="77777777" w:rsidR="009355CF" w:rsidRPr="009A10EE" w:rsidRDefault="009355CF" w:rsidP="009355CF">
      <w:pPr>
        <w:rPr>
          <w:rFonts w:eastAsiaTheme="minorEastAsia"/>
          <w:b/>
          <w:lang w:eastAsia="zh-CN"/>
        </w:rPr>
      </w:pPr>
      <w:r w:rsidRPr="00FD6B56">
        <w:rPr>
          <w:rFonts w:eastAsiaTheme="minorEastAsia" w:hint="eastAsia"/>
          <w:b/>
          <w:lang w:eastAsia="zh-CN"/>
        </w:rPr>
        <w:lastRenderedPageBreak/>
        <w:t>P</w:t>
      </w:r>
      <w:r w:rsidRPr="00FD6B56">
        <w:rPr>
          <w:rFonts w:eastAsiaTheme="minorEastAsia"/>
          <w:b/>
          <w:lang w:eastAsia="zh-CN"/>
        </w:rPr>
        <w:t xml:space="preserve">roposal 1: </w:t>
      </w:r>
      <w:r>
        <w:rPr>
          <w:rFonts w:eastAsiaTheme="minorEastAsia"/>
          <w:b/>
          <w:lang w:eastAsia="zh-CN"/>
        </w:rPr>
        <w:t xml:space="preserve">RAN3 can send LS to RAN2 to request them to reconsider the discussion for </w:t>
      </w:r>
      <w:r w:rsidRPr="00FD6B56">
        <w:rPr>
          <w:rFonts w:eastAsiaTheme="minorEastAsia"/>
          <w:b/>
          <w:lang w:eastAsia="zh-CN"/>
        </w:rPr>
        <w:t>Inter-RAT HO from LTE to NR.</w:t>
      </w:r>
    </w:p>
    <w:p w14:paraId="4502CD06" w14:textId="77777777" w:rsidR="009355CF" w:rsidRDefault="009355CF" w:rsidP="009355CF">
      <w:pPr>
        <w:ind w:left="66"/>
        <w:rPr>
          <w:rFonts w:eastAsiaTheme="minorEastAsia"/>
          <w:b/>
          <w:lang w:eastAsia="zh-CN"/>
        </w:rPr>
      </w:pPr>
      <w:r w:rsidRPr="00273D25">
        <w:rPr>
          <w:rFonts w:eastAsiaTheme="minorEastAsia" w:hint="eastAsia"/>
          <w:b/>
          <w:lang w:eastAsia="zh-CN"/>
        </w:rPr>
        <w:t>P</w:t>
      </w:r>
      <w:r w:rsidRPr="00273D25">
        <w:rPr>
          <w:rFonts w:eastAsiaTheme="minorEastAsia"/>
          <w:b/>
          <w:lang w:eastAsia="zh-CN"/>
        </w:rPr>
        <w:t xml:space="preserve">roposal </w:t>
      </w:r>
      <w:r>
        <w:rPr>
          <w:rFonts w:eastAsiaTheme="minorEastAsia"/>
          <w:b/>
          <w:lang w:eastAsia="zh-CN"/>
        </w:rPr>
        <w:t>2</w:t>
      </w:r>
      <w:r w:rsidRPr="00273D25">
        <w:rPr>
          <w:rFonts w:eastAsiaTheme="minorEastAsia"/>
          <w:b/>
          <w:lang w:eastAsia="zh-CN"/>
        </w:rPr>
        <w:t>:</w:t>
      </w:r>
      <w:r w:rsidRPr="00EB41AC">
        <w:rPr>
          <w:rFonts w:eastAsiaTheme="minorEastAsia"/>
          <w:b/>
          <w:lang w:eastAsia="zh-CN"/>
        </w:rPr>
        <w:t xml:space="preserve"> </w:t>
      </w:r>
      <w:r>
        <w:rPr>
          <w:rFonts w:eastAsiaTheme="minorEastAsia"/>
          <w:b/>
          <w:lang w:eastAsia="zh-CN"/>
        </w:rPr>
        <w:t>RAN3 could decide which option to be used:</w:t>
      </w:r>
    </w:p>
    <w:p w14:paraId="178042E9" w14:textId="77777777" w:rsidR="009355CF" w:rsidRPr="00273D25" w:rsidRDefault="009355CF" w:rsidP="009355CF">
      <w:pPr>
        <w:pStyle w:val="ListParagraph"/>
        <w:numPr>
          <w:ilvl w:val="0"/>
          <w:numId w:val="49"/>
        </w:numPr>
        <w:ind w:firstLineChars="0"/>
        <w:rPr>
          <w:rFonts w:eastAsiaTheme="minorEastAsia"/>
          <w:b/>
          <w:lang w:eastAsia="zh-CN"/>
        </w:rPr>
      </w:pPr>
      <w:r w:rsidRPr="00273D25">
        <w:rPr>
          <w:rFonts w:eastAsiaTheme="minorEastAsia"/>
          <w:b/>
          <w:lang w:eastAsia="zh-CN"/>
        </w:rPr>
        <w:t>Option 2 can be considered as the common forwarding scheme for both R17 and R18.</w:t>
      </w:r>
    </w:p>
    <w:p w14:paraId="2E93B56B" w14:textId="77777777" w:rsidR="009355CF" w:rsidRPr="00273D25" w:rsidRDefault="009355CF" w:rsidP="009355CF">
      <w:pPr>
        <w:pStyle w:val="ListParagraph"/>
        <w:numPr>
          <w:ilvl w:val="0"/>
          <w:numId w:val="49"/>
        </w:numPr>
        <w:ind w:firstLineChars="0"/>
        <w:rPr>
          <w:rFonts w:eastAsiaTheme="minorEastAsia"/>
          <w:b/>
          <w:lang w:eastAsia="zh-CN"/>
        </w:rPr>
      </w:pPr>
      <w:r w:rsidRPr="00273D25">
        <w:rPr>
          <w:rFonts w:eastAsiaTheme="minorEastAsia"/>
          <w:b/>
          <w:lang w:eastAsia="zh-CN"/>
        </w:rPr>
        <w:t>Option 3</w:t>
      </w:r>
      <w:r>
        <w:rPr>
          <w:rFonts w:eastAsiaTheme="minorEastAsia"/>
          <w:b/>
          <w:lang w:eastAsia="zh-CN"/>
        </w:rPr>
        <w:t>, if agreeable,</w:t>
      </w:r>
      <w:r w:rsidRPr="00273D25">
        <w:rPr>
          <w:rFonts w:eastAsiaTheme="minorEastAsia"/>
          <w:b/>
          <w:lang w:eastAsia="zh-CN"/>
        </w:rPr>
        <w:t xml:space="preserve"> can be considered as the forwarding scheme for R18.</w:t>
      </w:r>
    </w:p>
    <w:p w14:paraId="02677C1B" w14:textId="77777777" w:rsidR="009355CF" w:rsidRDefault="009355CF" w:rsidP="009355CF">
      <w:pPr>
        <w:ind w:left="66"/>
        <w:rPr>
          <w:rFonts w:eastAsiaTheme="minorEastAsia"/>
          <w:b/>
          <w:lang w:eastAsia="zh-CN"/>
        </w:rPr>
      </w:pPr>
      <w:r w:rsidRPr="009355CF">
        <w:rPr>
          <w:rFonts w:eastAsiaTheme="minorEastAsia"/>
          <w:b/>
          <w:lang w:eastAsia="zh-CN"/>
        </w:rPr>
        <w:t>Proposal 3: Include time between HO execution and SHR retrieval in inter-RAT SHR from NR to LTE.</w:t>
      </w:r>
    </w:p>
    <w:p w14:paraId="5DC0FE1D" w14:textId="07487970" w:rsidR="009355CF" w:rsidRPr="009355CF" w:rsidRDefault="009355CF" w:rsidP="009355CF">
      <w:pPr>
        <w:ind w:left="66"/>
        <w:rPr>
          <w:rFonts w:eastAsiaTheme="minorEastAsia"/>
          <w:b/>
          <w:lang w:eastAsia="zh-CN"/>
        </w:rPr>
      </w:pPr>
      <w:r w:rsidRPr="009355CF">
        <w:rPr>
          <w:rFonts w:eastAsiaTheme="minorEastAsia"/>
          <w:b/>
          <w:lang w:eastAsia="zh-CN"/>
        </w:rPr>
        <w:t>Proposal 4: Send LS to RAN2 to include time between HO execution and SHR retrieval and optional source C-RNTI if option 3 is agreed in inter-RAT SHR from NR to LTE.</w:t>
      </w:r>
    </w:p>
    <w:p w14:paraId="5CA84F68" w14:textId="77777777" w:rsidR="009355CF" w:rsidRDefault="009355CF" w:rsidP="00273D25">
      <w:pPr>
        <w:spacing w:before="240"/>
        <w:rPr>
          <w:rFonts w:eastAsiaTheme="minorEastAsia"/>
          <w:i/>
          <w:lang w:val="en-US" w:eastAsia="zh-CN"/>
        </w:rPr>
      </w:pPr>
    </w:p>
    <w:p w14:paraId="1579937C" w14:textId="37F8BE46" w:rsidR="00273D25" w:rsidRPr="009355CF" w:rsidRDefault="009355CF" w:rsidP="00273D25">
      <w:pPr>
        <w:spacing w:before="240"/>
        <w:rPr>
          <w:rFonts w:eastAsiaTheme="minorEastAsia"/>
          <w:i/>
          <w:lang w:val="en-US" w:eastAsia="zh-CN"/>
        </w:rPr>
      </w:pPr>
      <w:r w:rsidRPr="009355CF">
        <w:rPr>
          <w:rFonts w:eastAsiaTheme="minorEastAsia"/>
          <w:i/>
          <w:lang w:val="en-US" w:eastAsia="zh-CN"/>
        </w:rPr>
        <w:t xml:space="preserve">A draft LS </w:t>
      </w:r>
      <w:r>
        <w:rPr>
          <w:rFonts w:eastAsiaTheme="minorEastAsia"/>
          <w:i/>
          <w:lang w:val="en-US" w:eastAsia="zh-CN"/>
        </w:rPr>
        <w:t xml:space="preserve">also </w:t>
      </w:r>
      <w:r w:rsidRPr="009355CF">
        <w:rPr>
          <w:rFonts w:eastAsiaTheme="minorEastAsia"/>
          <w:i/>
          <w:lang w:val="en-US" w:eastAsia="zh-CN"/>
        </w:rPr>
        <w:t>including SHR aspects are included in the annex</w:t>
      </w:r>
    </w:p>
    <w:p w14:paraId="3D34D0DF" w14:textId="49B5AB59" w:rsidR="006E39A4" w:rsidRDefault="006E39A4" w:rsidP="006E39A4">
      <w:pPr>
        <w:pStyle w:val="Heading1"/>
        <w:rPr>
          <w:rFonts w:eastAsiaTheme="minorEastAsia"/>
          <w:lang w:val="en-US" w:eastAsia="zh-CN"/>
        </w:rPr>
      </w:pPr>
      <w:r>
        <w:rPr>
          <w:rFonts w:eastAsiaTheme="minorEastAsia" w:hint="eastAsia"/>
          <w:lang w:val="en-US" w:eastAsia="zh-CN"/>
        </w:rPr>
        <w:t>R</w:t>
      </w:r>
      <w:r>
        <w:rPr>
          <w:rFonts w:eastAsiaTheme="minorEastAsia"/>
          <w:lang w:val="en-US" w:eastAsia="zh-CN"/>
        </w:rPr>
        <w:t>eference</w:t>
      </w:r>
    </w:p>
    <w:p w14:paraId="597B4FFE" w14:textId="6B82574A"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R3-226803</w:t>
      </w:r>
      <w:r>
        <w:rPr>
          <w:rFonts w:eastAsiaTheme="minorEastAsia"/>
          <w:lang w:val="en-US" w:eastAsia="zh-CN"/>
        </w:rPr>
        <w:t xml:space="preserve">, </w:t>
      </w:r>
      <w:r w:rsidRPr="006E39A4">
        <w:rPr>
          <w:rFonts w:eastAsiaTheme="minorEastAsia"/>
          <w:lang w:val="en-US" w:eastAsia="zh-CN"/>
        </w:rPr>
        <w:t>Summary of Offline Discussion on CB: # 17_SHR_SPCR</w:t>
      </w:r>
    </w:p>
    <w:p w14:paraId="20461617" w14:textId="3B42B44D" w:rsidR="00AE0328" w:rsidRDefault="00AE0328" w:rsidP="00AE0328">
      <w:pPr>
        <w:pStyle w:val="Heading1"/>
        <w:rPr>
          <w:rFonts w:eastAsiaTheme="minorEastAsia"/>
          <w:lang w:val="en-US" w:eastAsia="zh-CN"/>
        </w:rPr>
      </w:pPr>
      <w:proofErr w:type="spellStart"/>
      <w:r>
        <w:rPr>
          <w:rFonts w:eastAsiaTheme="minorEastAsia"/>
          <w:lang w:val="en-US" w:eastAsia="zh-CN"/>
        </w:rPr>
        <w:t>Annex</w:t>
      </w:r>
      <w:r w:rsidR="0002151C">
        <w:rPr>
          <w:rFonts w:eastAsiaTheme="minorEastAsia"/>
          <w:lang w:val="en-US" w:eastAsia="zh-CN"/>
        </w:rPr>
        <w:t>_</w:t>
      </w:r>
      <w:r w:rsidR="003731E5">
        <w:rPr>
          <w:rFonts w:eastAsiaTheme="minorEastAsia"/>
          <w:lang w:val="en-US" w:eastAsia="zh-CN"/>
        </w:rPr>
        <w:t>draft</w:t>
      </w:r>
      <w:proofErr w:type="spellEnd"/>
      <w:r w:rsidR="003731E5">
        <w:rPr>
          <w:rFonts w:eastAsiaTheme="minorEastAsia"/>
          <w:lang w:val="en-US" w:eastAsia="zh-CN"/>
        </w:rPr>
        <w:t xml:space="preserve"> </w:t>
      </w:r>
      <w:r w:rsidR="0002151C">
        <w:rPr>
          <w:rFonts w:eastAsiaTheme="minorEastAsia"/>
          <w:lang w:val="en-US" w:eastAsia="zh-CN"/>
        </w:rPr>
        <w:t>LS to RAN2</w:t>
      </w:r>
    </w:p>
    <w:p w14:paraId="22FD3A93" w14:textId="5A8B336E"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Title:</w:t>
      </w:r>
      <w:r>
        <w:rPr>
          <w:rFonts w:ascii="Arial" w:hAnsi="Arial" w:cs="Arial"/>
          <w:b/>
          <w:szCs w:val="24"/>
          <w:lang w:val="en-US"/>
        </w:rPr>
        <w:tab/>
      </w:r>
      <w:bookmarkStart w:id="3" w:name="OLE_LINK19"/>
      <w:r>
        <w:rPr>
          <w:rFonts w:ascii="Arial" w:hAnsi="Arial" w:cs="Arial"/>
          <w:bCs/>
          <w:szCs w:val="24"/>
          <w:lang w:val="en-US" w:eastAsia="zh-CN"/>
        </w:rPr>
        <w:t xml:space="preserve">LS on </w:t>
      </w:r>
      <w:bookmarkEnd w:id="3"/>
      <w:r>
        <w:rPr>
          <w:rFonts w:ascii="Arial" w:eastAsia="SimSun" w:hAnsi="Arial" w:cs="Arial"/>
          <w:bCs/>
          <w:szCs w:val="24"/>
          <w:lang w:val="en-US" w:eastAsia="zh-CN"/>
        </w:rPr>
        <w:t>intra-system inter-RAT SHR and SPR</w:t>
      </w:r>
    </w:p>
    <w:p w14:paraId="67BCCEF0"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Response to:</w:t>
      </w:r>
      <w:r>
        <w:rPr>
          <w:rFonts w:ascii="Arial" w:hAnsi="Arial" w:cs="Arial"/>
          <w:bCs/>
          <w:szCs w:val="24"/>
          <w:lang w:val="en-US"/>
        </w:rPr>
        <w:tab/>
      </w:r>
    </w:p>
    <w:p w14:paraId="515BC8DB" w14:textId="77777777" w:rsidR="00F133B1" w:rsidRDefault="00F133B1" w:rsidP="00F133B1">
      <w:pPr>
        <w:spacing w:after="60"/>
        <w:ind w:left="1985" w:hanging="1985"/>
        <w:rPr>
          <w:rFonts w:ascii="Arial" w:hAnsi="Arial" w:cs="Arial"/>
          <w:bCs/>
          <w:szCs w:val="24"/>
          <w:lang w:val="en-US" w:eastAsia="zh-CN"/>
        </w:rPr>
      </w:pPr>
      <w:r>
        <w:rPr>
          <w:rFonts w:ascii="Arial" w:hAnsi="Arial" w:cs="Arial"/>
          <w:b/>
          <w:szCs w:val="24"/>
          <w:lang w:val="en-US"/>
        </w:rPr>
        <w:t>Release:</w:t>
      </w:r>
      <w:r>
        <w:rPr>
          <w:rFonts w:ascii="Arial" w:hAnsi="Arial" w:cs="Arial"/>
          <w:bCs/>
          <w:szCs w:val="24"/>
          <w:lang w:val="en-US"/>
        </w:rPr>
        <w:tab/>
        <w:t>Rel-1</w:t>
      </w:r>
      <w:r>
        <w:rPr>
          <w:rFonts w:ascii="Arial" w:hAnsi="Arial" w:cs="Arial"/>
          <w:bCs/>
          <w:szCs w:val="24"/>
          <w:lang w:val="en-US" w:eastAsia="zh-CN"/>
        </w:rPr>
        <w:t>8</w:t>
      </w:r>
    </w:p>
    <w:p w14:paraId="49355EDD" w14:textId="524440E4" w:rsidR="00F133B1" w:rsidRDefault="00F133B1" w:rsidP="00F133B1">
      <w:pPr>
        <w:spacing w:after="0"/>
        <w:rPr>
          <w:rFonts w:ascii="Arial" w:eastAsia="SimSun" w:hAnsi="Arial" w:cs="Arial"/>
          <w:sz w:val="16"/>
          <w:szCs w:val="16"/>
          <w:lang w:val="en-US" w:eastAsia="zh-CN"/>
        </w:rPr>
      </w:pPr>
      <w:r>
        <w:rPr>
          <w:rFonts w:ascii="Arial" w:hAnsi="Arial" w:cs="Arial"/>
          <w:b/>
          <w:szCs w:val="24"/>
          <w:lang w:val="en-US"/>
        </w:rPr>
        <w:t>Work Item:</w:t>
      </w:r>
      <w:r>
        <w:rPr>
          <w:rFonts w:ascii="Arial" w:hAnsi="Arial" w:cs="Arial"/>
          <w:bCs/>
          <w:szCs w:val="24"/>
          <w:lang w:val="en-US"/>
        </w:rPr>
        <w:tab/>
      </w:r>
      <w:r>
        <w:rPr>
          <w:rFonts w:ascii="Arial" w:eastAsia="SimSun" w:hAnsi="Arial" w:cs="Arial"/>
          <w:bCs/>
          <w:szCs w:val="24"/>
          <w:lang w:val="en-US" w:eastAsia="zh-CN"/>
        </w:rPr>
        <w:t xml:space="preserve">         </w:t>
      </w:r>
      <w:r>
        <w:rPr>
          <w:rFonts w:ascii="Arial" w:hAnsi="Arial" w:cs="Arial"/>
          <w:bCs/>
          <w:szCs w:val="24"/>
          <w:lang w:val="en-US" w:eastAsia="zh-CN"/>
        </w:rPr>
        <w:t>NR_ENDC_SON_MDT_enh2-Core</w:t>
      </w:r>
    </w:p>
    <w:p w14:paraId="1F850DF1" w14:textId="77777777" w:rsidR="00F133B1" w:rsidRDefault="00F133B1" w:rsidP="00F133B1">
      <w:pPr>
        <w:spacing w:after="60"/>
        <w:ind w:left="1985" w:hanging="1985"/>
        <w:rPr>
          <w:rFonts w:ascii="Arial" w:hAnsi="Arial" w:cs="Arial"/>
          <w:bCs/>
          <w:szCs w:val="24"/>
          <w:lang w:val="en-US"/>
        </w:rPr>
      </w:pPr>
    </w:p>
    <w:p w14:paraId="4E749F3B" w14:textId="77777777" w:rsidR="00F133B1" w:rsidRDefault="00F133B1" w:rsidP="00F133B1">
      <w:pPr>
        <w:spacing w:after="60"/>
        <w:ind w:left="1985" w:hanging="1985"/>
        <w:rPr>
          <w:rFonts w:ascii="Arial" w:hAnsi="Arial" w:cs="Arial"/>
          <w:b/>
          <w:szCs w:val="24"/>
          <w:lang w:val="en-US"/>
        </w:rPr>
      </w:pPr>
    </w:p>
    <w:p w14:paraId="6B0D7B9D"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Source:</w:t>
      </w:r>
      <w:r>
        <w:rPr>
          <w:rFonts w:ascii="Arial" w:hAnsi="Arial" w:cs="Arial"/>
          <w:bCs/>
          <w:color w:val="FF0000"/>
          <w:szCs w:val="24"/>
          <w:lang w:val="en-US"/>
        </w:rPr>
        <w:tab/>
      </w:r>
      <w:r>
        <w:rPr>
          <w:rFonts w:ascii="Arial" w:eastAsia="SimSun" w:hAnsi="Arial" w:cs="Arial"/>
          <w:bCs/>
          <w:color w:val="000000"/>
          <w:szCs w:val="24"/>
          <w:lang w:val="en-US" w:eastAsia="zh-CN"/>
        </w:rPr>
        <w:t>RAN3</w:t>
      </w:r>
    </w:p>
    <w:p w14:paraId="7F4C266D"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To:</w:t>
      </w:r>
      <w:r>
        <w:rPr>
          <w:rFonts w:ascii="Arial" w:hAnsi="Arial" w:cs="Arial"/>
          <w:bCs/>
          <w:szCs w:val="24"/>
          <w:lang w:val="en-US"/>
        </w:rPr>
        <w:tab/>
      </w:r>
      <w:r>
        <w:rPr>
          <w:rFonts w:ascii="Arial" w:hAnsi="Arial" w:cs="Arial"/>
          <w:bCs/>
          <w:color w:val="000000"/>
          <w:szCs w:val="24"/>
          <w:lang w:val="en-US" w:eastAsia="zh-CN"/>
        </w:rPr>
        <w:t>RAN</w:t>
      </w:r>
      <w:r>
        <w:rPr>
          <w:rFonts w:ascii="Arial" w:eastAsia="SimSun" w:hAnsi="Arial" w:cs="Arial"/>
          <w:bCs/>
          <w:color w:val="000000"/>
          <w:szCs w:val="24"/>
          <w:lang w:val="en-US" w:eastAsia="zh-CN"/>
        </w:rPr>
        <w:t>2</w:t>
      </w:r>
    </w:p>
    <w:p w14:paraId="276B0F1F"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Cc:</w:t>
      </w:r>
      <w:r>
        <w:rPr>
          <w:rFonts w:ascii="Arial" w:hAnsi="Arial" w:cs="Arial"/>
          <w:bCs/>
          <w:szCs w:val="24"/>
          <w:lang w:val="en-US"/>
        </w:rPr>
        <w:tab/>
      </w:r>
      <w:r>
        <w:rPr>
          <w:rFonts w:ascii="Arial" w:eastAsia="SimSun" w:hAnsi="Arial" w:cs="Arial"/>
          <w:bCs/>
          <w:szCs w:val="24"/>
          <w:lang w:val="en-US" w:eastAsia="zh-CN"/>
        </w:rPr>
        <w:t>-</w:t>
      </w:r>
    </w:p>
    <w:p w14:paraId="512FE4EA" w14:textId="77777777" w:rsidR="00F133B1" w:rsidRDefault="00F133B1" w:rsidP="00F133B1">
      <w:pPr>
        <w:spacing w:after="60"/>
        <w:ind w:left="1985" w:hanging="1985"/>
        <w:rPr>
          <w:rFonts w:ascii="Arial" w:hAnsi="Arial" w:cs="Arial"/>
          <w:bCs/>
          <w:szCs w:val="24"/>
          <w:lang w:val="en-US"/>
        </w:rPr>
      </w:pPr>
    </w:p>
    <w:p w14:paraId="356DB7E1" w14:textId="77777777" w:rsidR="00F133B1" w:rsidRDefault="00F133B1" w:rsidP="00F133B1">
      <w:pPr>
        <w:tabs>
          <w:tab w:val="left" w:pos="2268"/>
        </w:tabs>
        <w:spacing w:after="0"/>
        <w:rPr>
          <w:rFonts w:ascii="Arial" w:hAnsi="Arial" w:cs="Arial"/>
          <w:bCs/>
          <w:szCs w:val="24"/>
          <w:lang w:val="en-US"/>
        </w:rPr>
      </w:pPr>
      <w:r>
        <w:rPr>
          <w:rFonts w:ascii="Arial" w:hAnsi="Arial" w:cs="Arial"/>
          <w:b/>
          <w:szCs w:val="24"/>
          <w:lang w:val="en-US"/>
        </w:rPr>
        <w:t>Contact Person:</w:t>
      </w:r>
    </w:p>
    <w:p w14:paraId="4D340888" w14:textId="77777777" w:rsidR="00F133B1" w:rsidRDefault="00F133B1" w:rsidP="00F133B1">
      <w:pPr>
        <w:keepNext/>
        <w:tabs>
          <w:tab w:val="left" w:pos="2268"/>
        </w:tabs>
        <w:spacing w:before="240" w:after="60"/>
        <w:ind w:left="567"/>
        <w:outlineLvl w:val="3"/>
        <w:rPr>
          <w:rFonts w:ascii="Arial" w:eastAsia="SimSun" w:hAnsi="Arial" w:cs="Arial"/>
          <w:b/>
          <w:szCs w:val="24"/>
          <w:lang w:val="en-US"/>
        </w:rPr>
      </w:pPr>
      <w:r>
        <w:rPr>
          <w:rFonts w:ascii="Arial" w:hAnsi="Arial" w:cs="Arial"/>
          <w:b/>
          <w:szCs w:val="24"/>
          <w:lang w:val="en-US"/>
        </w:rPr>
        <w:t>Name:</w:t>
      </w:r>
      <w:r>
        <w:rPr>
          <w:rFonts w:ascii="Arial" w:hAnsi="Arial" w:cs="Arial"/>
          <w:b/>
          <w:szCs w:val="24"/>
          <w:lang w:val="en-US"/>
        </w:rPr>
        <w:tab/>
      </w:r>
      <w:r>
        <w:rPr>
          <w:rFonts w:ascii="Arial" w:eastAsia="SimSun" w:hAnsi="Arial" w:cs="Arial"/>
          <w:bCs/>
          <w:color w:val="000000"/>
          <w:szCs w:val="24"/>
          <w:lang w:val="en-US" w:eastAsia="zh-CN"/>
        </w:rPr>
        <w:t>Henrik Olofsson</w:t>
      </w:r>
    </w:p>
    <w:p w14:paraId="6038226B" w14:textId="77777777" w:rsidR="00F133B1" w:rsidRDefault="00F133B1" w:rsidP="00F133B1">
      <w:pPr>
        <w:keepNext/>
        <w:keepLines/>
        <w:tabs>
          <w:tab w:val="left" w:pos="2268"/>
        </w:tabs>
        <w:spacing w:before="240" w:after="64" w:line="319" w:lineRule="auto"/>
        <w:ind w:left="567"/>
        <w:outlineLvl w:val="6"/>
        <w:rPr>
          <w:rFonts w:ascii="Arial" w:eastAsia="SimSun" w:hAnsi="Arial" w:cs="Arial"/>
          <w:bCs/>
          <w:color w:val="000000"/>
          <w:szCs w:val="24"/>
          <w:lang w:val="en-US" w:eastAsia="zh-CN"/>
        </w:rPr>
      </w:pPr>
      <w:r>
        <w:rPr>
          <w:rFonts w:ascii="Arial" w:hAnsi="Arial" w:cs="Arial"/>
          <w:b/>
          <w:szCs w:val="24"/>
          <w:lang w:val="en-US"/>
        </w:rPr>
        <w:t>E-mail Address:</w:t>
      </w:r>
      <w:r>
        <w:rPr>
          <w:rFonts w:ascii="Arial" w:hAnsi="Arial" w:cs="Arial"/>
          <w:b/>
          <w:szCs w:val="24"/>
          <w:lang w:val="en-US"/>
        </w:rPr>
        <w:tab/>
      </w:r>
      <w:r>
        <w:rPr>
          <w:rFonts w:ascii="Arial" w:eastAsia="SimSun" w:hAnsi="Arial" w:cs="Arial"/>
          <w:bCs/>
          <w:color w:val="0000FF"/>
          <w:szCs w:val="24"/>
          <w:u w:val="single"/>
          <w:lang w:val="en-US" w:eastAsia="zh-CN"/>
        </w:rPr>
        <w:t>henrik.olofsson@huawei.com</w:t>
      </w:r>
    </w:p>
    <w:p w14:paraId="648D5AFB" w14:textId="77777777" w:rsidR="00F133B1" w:rsidRDefault="00F133B1" w:rsidP="00F133B1">
      <w:pPr>
        <w:pBdr>
          <w:bottom w:val="single" w:sz="4" w:space="1" w:color="auto"/>
        </w:pBdr>
        <w:tabs>
          <w:tab w:val="left" w:pos="2552"/>
        </w:tabs>
        <w:spacing w:after="0"/>
        <w:jc w:val="both"/>
        <w:rPr>
          <w:szCs w:val="24"/>
          <w:lang w:val="en-US"/>
        </w:rPr>
      </w:pPr>
    </w:p>
    <w:p w14:paraId="1DE82F8B" w14:textId="77777777" w:rsidR="00F133B1" w:rsidRDefault="00F133B1" w:rsidP="00F133B1">
      <w:pPr>
        <w:spacing w:after="120"/>
        <w:rPr>
          <w:rFonts w:ascii="Arial" w:eastAsia="SimSun" w:hAnsi="Arial" w:cs="Arial"/>
          <w:b/>
          <w:szCs w:val="24"/>
          <w:lang w:val="en-US" w:eastAsia="zh-CN"/>
        </w:rPr>
      </w:pPr>
    </w:p>
    <w:p w14:paraId="6F74B199" w14:textId="77777777" w:rsidR="00F133B1" w:rsidRDefault="00F133B1" w:rsidP="00F133B1">
      <w:pPr>
        <w:numPr>
          <w:ilvl w:val="0"/>
          <w:numId w:val="17"/>
        </w:numPr>
        <w:spacing w:after="120"/>
        <w:contextualSpacing/>
        <w:rPr>
          <w:rFonts w:ascii="Arial" w:eastAsia="SimSun" w:hAnsi="Arial" w:cs="Arial"/>
          <w:b/>
          <w:lang w:eastAsia="zh-CN"/>
        </w:rPr>
      </w:pPr>
      <w:r>
        <w:rPr>
          <w:rFonts w:ascii="Arial" w:eastAsia="MS Mincho" w:hAnsi="Arial" w:cs="Arial"/>
          <w:b/>
        </w:rPr>
        <w:t>Overall Description:</w:t>
      </w:r>
    </w:p>
    <w:p w14:paraId="6ACE2D12" w14:textId="77777777" w:rsidR="00F133B1" w:rsidRPr="008A0689" w:rsidRDefault="00F133B1" w:rsidP="00F133B1">
      <w:pPr>
        <w:tabs>
          <w:tab w:val="left" w:pos="420"/>
          <w:tab w:val="center" w:pos="4153"/>
          <w:tab w:val="right" w:pos="8306"/>
        </w:tabs>
        <w:overflowPunct/>
        <w:autoSpaceDE/>
        <w:autoSpaceDN/>
        <w:adjustRightInd/>
        <w:spacing w:after="0"/>
        <w:textAlignment w:val="auto"/>
        <w:rPr>
          <w:rFonts w:ascii="Arial" w:eastAsia="DengXian" w:hAnsi="Arial" w:cs="Arial"/>
        </w:rPr>
      </w:pPr>
    </w:p>
    <w:p w14:paraId="02A3FA5D" w14:textId="4B40DF99" w:rsidR="00F133B1" w:rsidRPr="008A0689" w:rsidRDefault="00F133B1" w:rsidP="00F133B1">
      <w:pPr>
        <w:tabs>
          <w:tab w:val="left" w:pos="420"/>
          <w:tab w:val="center" w:pos="4153"/>
          <w:tab w:val="right" w:pos="8306"/>
        </w:tabs>
        <w:overflowPunct/>
        <w:autoSpaceDE/>
        <w:autoSpaceDN/>
        <w:adjustRightInd/>
        <w:spacing w:after="0"/>
        <w:textAlignment w:val="auto"/>
        <w:rPr>
          <w:rFonts w:ascii="Arial" w:eastAsia="DengXian" w:hAnsi="Arial" w:cs="Arial"/>
        </w:rPr>
      </w:pPr>
      <w:r w:rsidRPr="008A0689">
        <w:rPr>
          <w:rFonts w:ascii="Arial" w:eastAsia="DengXian" w:hAnsi="Arial" w:cs="Arial"/>
        </w:rPr>
        <w:t xml:space="preserve">RAN3 has discussed the </w:t>
      </w:r>
      <w:r>
        <w:rPr>
          <w:rFonts w:ascii="Arial" w:eastAsia="DengXian" w:hAnsi="Arial" w:cs="Arial"/>
        </w:rPr>
        <w:t>scenario of the intra-system inter-RAT SHR and SPR and identified the potential requirements for RAN2 to provide for the intra-system inter-RAT SHR and SPR</w:t>
      </w:r>
      <w:r w:rsidRPr="008A0689">
        <w:rPr>
          <w:rFonts w:ascii="Arial" w:eastAsia="DengXian" w:hAnsi="Arial" w:cs="Arial"/>
        </w:rPr>
        <w:t>:</w:t>
      </w:r>
    </w:p>
    <w:p w14:paraId="67C867C6" w14:textId="77777777" w:rsidR="00F133B1" w:rsidRPr="008A0689" w:rsidRDefault="00F133B1" w:rsidP="00F133B1">
      <w:pPr>
        <w:tabs>
          <w:tab w:val="left" w:pos="420"/>
          <w:tab w:val="center" w:pos="4153"/>
          <w:tab w:val="right" w:pos="8306"/>
        </w:tabs>
        <w:overflowPunct/>
        <w:autoSpaceDE/>
        <w:autoSpaceDN/>
        <w:adjustRightInd/>
        <w:spacing w:after="0"/>
        <w:textAlignment w:val="auto"/>
        <w:rPr>
          <w:rFonts w:ascii="Arial" w:eastAsia="DengXian" w:hAnsi="Arial" w:cs="Arial"/>
        </w:rPr>
      </w:pPr>
    </w:p>
    <w:p w14:paraId="0E41F44C" w14:textId="77777777" w:rsidR="00F133B1" w:rsidRDefault="00F133B1" w:rsidP="00F133B1">
      <w:pPr>
        <w:numPr>
          <w:ilvl w:val="0"/>
          <w:numId w:val="19"/>
        </w:numPr>
        <w:tabs>
          <w:tab w:val="left" w:pos="420"/>
          <w:tab w:val="center" w:pos="4153"/>
          <w:tab w:val="right" w:pos="8306"/>
        </w:tabs>
        <w:overflowPunct/>
        <w:autoSpaceDE/>
        <w:autoSpaceDN/>
        <w:adjustRightInd/>
        <w:spacing w:after="0" w:line="360" w:lineRule="auto"/>
        <w:textAlignment w:val="auto"/>
        <w:rPr>
          <w:rFonts w:ascii="Arial" w:eastAsia="DengXian" w:hAnsi="Arial" w:cs="Arial"/>
        </w:rPr>
      </w:pPr>
      <w:r w:rsidRPr="008A0689">
        <w:rPr>
          <w:rFonts w:ascii="Arial" w:eastAsia="DengXian" w:hAnsi="Arial" w:cs="Arial"/>
        </w:rPr>
        <w:t>SHR (Successful HO Report) for intra-system inter-RAT</w:t>
      </w:r>
    </w:p>
    <w:p w14:paraId="1345B82A" w14:textId="04DD5F4E" w:rsidR="00F133B1" w:rsidRDefault="00F133B1" w:rsidP="00F133B1">
      <w:pPr>
        <w:numPr>
          <w:ilvl w:val="1"/>
          <w:numId w:val="25"/>
        </w:numPr>
        <w:tabs>
          <w:tab w:val="left" w:pos="420"/>
          <w:tab w:val="center" w:pos="4153"/>
          <w:tab w:val="right" w:pos="8306"/>
        </w:tabs>
        <w:overflowPunct/>
        <w:autoSpaceDE/>
        <w:autoSpaceDN/>
        <w:adjustRightInd/>
        <w:spacing w:after="0" w:line="360" w:lineRule="auto"/>
        <w:textAlignment w:val="auto"/>
        <w:rPr>
          <w:rFonts w:ascii="Arial" w:eastAsia="DengXian" w:hAnsi="Arial" w:cs="Arial"/>
        </w:rPr>
      </w:pPr>
      <w:r w:rsidRPr="008A0689">
        <w:rPr>
          <w:rFonts w:ascii="Arial" w:eastAsia="DengXian" w:hAnsi="Arial" w:cs="Arial"/>
        </w:rPr>
        <w:t xml:space="preserve">SHR (Successful HO Report) for intra-system inter-RAT, HO from </w:t>
      </w:r>
      <w:r>
        <w:rPr>
          <w:rFonts w:ascii="Arial" w:eastAsia="DengXian" w:hAnsi="Arial" w:cs="Arial"/>
        </w:rPr>
        <w:t>LTE</w:t>
      </w:r>
      <w:r w:rsidRPr="008A0689">
        <w:rPr>
          <w:rFonts w:ascii="Arial" w:eastAsia="DengXian" w:hAnsi="Arial" w:cs="Arial"/>
        </w:rPr>
        <w:t xml:space="preserve"> to </w:t>
      </w:r>
      <w:r>
        <w:rPr>
          <w:rFonts w:ascii="Arial" w:eastAsia="DengXian" w:hAnsi="Arial" w:cs="Arial"/>
        </w:rPr>
        <w:t>NR</w:t>
      </w:r>
      <w:r w:rsidRPr="008A0689">
        <w:rPr>
          <w:rFonts w:ascii="Arial" w:eastAsia="DengXian" w:hAnsi="Arial" w:cs="Arial"/>
        </w:rPr>
        <w:t xml:space="preserve"> will be </w:t>
      </w:r>
      <w:r>
        <w:rPr>
          <w:rFonts w:ascii="Arial" w:eastAsia="DengXian" w:hAnsi="Arial" w:cs="Arial"/>
        </w:rPr>
        <w:t>considered</w:t>
      </w:r>
    </w:p>
    <w:p w14:paraId="3B9DE64A" w14:textId="57FC395E" w:rsidR="00C75931" w:rsidRDefault="00C75931" w:rsidP="00F133B1">
      <w:pPr>
        <w:numPr>
          <w:ilvl w:val="1"/>
          <w:numId w:val="25"/>
        </w:numPr>
        <w:tabs>
          <w:tab w:val="left" w:pos="420"/>
          <w:tab w:val="center" w:pos="4153"/>
          <w:tab w:val="right" w:pos="8306"/>
        </w:tabs>
        <w:overflowPunct/>
        <w:autoSpaceDE/>
        <w:autoSpaceDN/>
        <w:adjustRightInd/>
        <w:spacing w:after="0" w:line="360" w:lineRule="auto"/>
        <w:textAlignment w:val="auto"/>
        <w:rPr>
          <w:rFonts w:ascii="Arial" w:eastAsia="DengXian" w:hAnsi="Arial" w:cs="Arial"/>
        </w:rPr>
      </w:pPr>
      <w:r>
        <w:rPr>
          <w:rFonts w:ascii="Arial" w:eastAsia="DengXian" w:hAnsi="Arial" w:cs="Arial"/>
          <w:lang w:eastAsia="zh-CN"/>
        </w:rPr>
        <w:t>Consider the following potential enhancements:</w:t>
      </w:r>
    </w:p>
    <w:p w14:paraId="0231A358" w14:textId="5727B370" w:rsidR="00C75931" w:rsidRDefault="00C75931" w:rsidP="00C75931">
      <w:pPr>
        <w:numPr>
          <w:ilvl w:val="2"/>
          <w:numId w:val="25"/>
        </w:numPr>
        <w:tabs>
          <w:tab w:val="left" w:pos="420"/>
          <w:tab w:val="center" w:pos="4153"/>
          <w:tab w:val="right" w:pos="8306"/>
        </w:tabs>
        <w:overflowPunct/>
        <w:autoSpaceDE/>
        <w:autoSpaceDN/>
        <w:adjustRightInd/>
        <w:spacing w:after="0" w:line="360" w:lineRule="auto"/>
        <w:textAlignment w:val="auto"/>
        <w:rPr>
          <w:rFonts w:ascii="Arial" w:eastAsia="DengXian" w:hAnsi="Arial" w:cs="Arial"/>
        </w:rPr>
      </w:pPr>
      <w:r w:rsidRPr="00C75931">
        <w:rPr>
          <w:rFonts w:ascii="Arial" w:eastAsia="DengXian" w:hAnsi="Arial" w:cs="Arial"/>
        </w:rPr>
        <w:t>time between HO execution and SHR retrieval</w:t>
      </w:r>
    </w:p>
    <w:p w14:paraId="291BB238" w14:textId="05E4F2C7" w:rsidR="00C75931" w:rsidRPr="009355CF" w:rsidRDefault="00C75931" w:rsidP="00C75931">
      <w:pPr>
        <w:numPr>
          <w:ilvl w:val="2"/>
          <w:numId w:val="25"/>
        </w:numPr>
        <w:tabs>
          <w:tab w:val="left" w:pos="420"/>
          <w:tab w:val="center" w:pos="4153"/>
          <w:tab w:val="right" w:pos="8306"/>
        </w:tabs>
        <w:overflowPunct/>
        <w:autoSpaceDE/>
        <w:autoSpaceDN/>
        <w:adjustRightInd/>
        <w:spacing w:after="0" w:line="360" w:lineRule="auto"/>
        <w:textAlignment w:val="auto"/>
        <w:rPr>
          <w:rFonts w:ascii="Arial" w:eastAsia="DengXian" w:hAnsi="Arial" w:cs="Arial"/>
        </w:rPr>
      </w:pPr>
      <w:r w:rsidRPr="009355CF">
        <w:rPr>
          <w:rFonts w:ascii="Arial" w:eastAsia="DengXian" w:hAnsi="Arial" w:cs="Arial"/>
        </w:rPr>
        <w:t>source C-RNTI (FFS, depending on the agreed forwarding scheme)</w:t>
      </w:r>
    </w:p>
    <w:p w14:paraId="2DD7EDEA" w14:textId="5C91D136" w:rsidR="00F133B1" w:rsidRPr="00F133B1" w:rsidRDefault="00F133B1" w:rsidP="00F133B1">
      <w:pPr>
        <w:numPr>
          <w:ilvl w:val="0"/>
          <w:numId w:val="19"/>
        </w:numPr>
        <w:tabs>
          <w:tab w:val="center" w:pos="4153"/>
          <w:tab w:val="right" w:pos="8306"/>
        </w:tabs>
        <w:overflowPunct/>
        <w:autoSpaceDE/>
        <w:autoSpaceDN/>
        <w:adjustRightInd/>
        <w:spacing w:after="0" w:line="360" w:lineRule="auto"/>
        <w:textAlignment w:val="auto"/>
        <w:rPr>
          <w:rFonts w:ascii="Arial" w:eastAsia="DengXian" w:hAnsi="Arial" w:cs="Arial"/>
        </w:rPr>
      </w:pPr>
      <w:r w:rsidRPr="008A0689">
        <w:rPr>
          <w:rFonts w:ascii="Arial" w:eastAsia="DengXian" w:hAnsi="Arial" w:cs="Arial"/>
        </w:rPr>
        <w:lastRenderedPageBreak/>
        <w:t xml:space="preserve">SPR (Successful </w:t>
      </w:r>
      <w:proofErr w:type="spellStart"/>
      <w:r w:rsidRPr="008A0689">
        <w:rPr>
          <w:rFonts w:ascii="Arial" w:eastAsia="DengXian" w:hAnsi="Arial" w:cs="Arial"/>
        </w:rPr>
        <w:t>PSCell</w:t>
      </w:r>
      <w:proofErr w:type="spellEnd"/>
      <w:r w:rsidRPr="008A0689">
        <w:rPr>
          <w:rFonts w:ascii="Arial" w:eastAsia="DengXian" w:hAnsi="Arial" w:cs="Arial"/>
        </w:rPr>
        <w:t xml:space="preserve"> Change Report) for NR-DC, </w:t>
      </w:r>
      <w:r>
        <w:rPr>
          <w:rFonts w:ascii="Arial" w:eastAsia="DengXian" w:hAnsi="Arial" w:cs="Arial"/>
        </w:rPr>
        <w:t>RAN3 politely asks RAN2 to consider the following</w:t>
      </w:r>
      <w:r>
        <w:rPr>
          <w:rFonts w:ascii="Arial" w:eastAsia="DengXian" w:hAnsi="Arial" w:cs="Arial" w:hint="eastAsia"/>
          <w:lang w:eastAsia="zh-CN"/>
        </w:rPr>
        <w:t xml:space="preserve"> </w:t>
      </w:r>
      <w:r w:rsidRPr="00F133B1">
        <w:rPr>
          <w:rFonts w:ascii="Arial" w:eastAsia="DengXian" w:hAnsi="Arial" w:cs="Arial"/>
          <w:lang w:eastAsia="zh-CN"/>
        </w:rPr>
        <w:t>potential enhancements:</w:t>
      </w:r>
    </w:p>
    <w:p w14:paraId="305162F3" w14:textId="77777777" w:rsidR="00F133B1" w:rsidRPr="0028223D" w:rsidRDefault="00F133B1" w:rsidP="00F133B1">
      <w:pPr>
        <w:numPr>
          <w:ilvl w:val="2"/>
          <w:numId w:val="27"/>
        </w:numPr>
        <w:tabs>
          <w:tab w:val="center" w:pos="4153"/>
          <w:tab w:val="right" w:pos="8306"/>
        </w:tabs>
        <w:overflowPunct/>
        <w:autoSpaceDE/>
        <w:autoSpaceDN/>
        <w:adjustRightInd/>
        <w:spacing w:after="0" w:line="360" w:lineRule="auto"/>
        <w:ind w:left="1701"/>
        <w:textAlignment w:val="auto"/>
        <w:rPr>
          <w:rFonts w:ascii="Arial" w:eastAsia="DengXian" w:hAnsi="Arial" w:cs="Arial"/>
        </w:rPr>
      </w:pPr>
      <w:r w:rsidRPr="0028223D">
        <w:rPr>
          <w:rFonts w:ascii="Arial" w:eastAsia="DengXian" w:hAnsi="Arial" w:cs="Arial"/>
        </w:rPr>
        <w:t xml:space="preserve">Source </w:t>
      </w:r>
      <w:proofErr w:type="spellStart"/>
      <w:r w:rsidRPr="0028223D">
        <w:rPr>
          <w:rFonts w:ascii="Arial" w:eastAsia="DengXian" w:hAnsi="Arial" w:cs="Arial"/>
        </w:rPr>
        <w:t>PSCell</w:t>
      </w:r>
      <w:proofErr w:type="spellEnd"/>
      <w:r w:rsidRPr="0028223D">
        <w:rPr>
          <w:rFonts w:ascii="Arial" w:eastAsia="DengXian" w:hAnsi="Arial" w:cs="Arial"/>
        </w:rPr>
        <w:t xml:space="preserve"> information, in case of </w:t>
      </w:r>
      <w:proofErr w:type="spellStart"/>
      <w:r w:rsidRPr="0028223D">
        <w:rPr>
          <w:rFonts w:ascii="Arial" w:eastAsia="DengXian" w:hAnsi="Arial" w:cs="Arial"/>
        </w:rPr>
        <w:t>PSCell</w:t>
      </w:r>
      <w:proofErr w:type="spellEnd"/>
      <w:r w:rsidRPr="0028223D">
        <w:rPr>
          <w:rFonts w:ascii="Arial" w:eastAsia="DengXian" w:hAnsi="Arial" w:cs="Arial"/>
        </w:rPr>
        <w:t xml:space="preserve"> change/CPC</w:t>
      </w:r>
    </w:p>
    <w:p w14:paraId="53DA0286" w14:textId="25782D72" w:rsidR="0003187E" w:rsidRPr="0028223D" w:rsidRDefault="0003187E" w:rsidP="0003187E">
      <w:pPr>
        <w:numPr>
          <w:ilvl w:val="2"/>
          <w:numId w:val="27"/>
        </w:numPr>
        <w:tabs>
          <w:tab w:val="center" w:pos="4153"/>
          <w:tab w:val="right" w:pos="8306"/>
        </w:tabs>
        <w:overflowPunct/>
        <w:autoSpaceDE/>
        <w:autoSpaceDN/>
        <w:adjustRightInd/>
        <w:spacing w:after="0" w:line="360" w:lineRule="auto"/>
        <w:ind w:left="1701"/>
        <w:textAlignment w:val="auto"/>
        <w:rPr>
          <w:rFonts w:ascii="Arial" w:eastAsia="DengXian" w:hAnsi="Arial" w:cs="Arial"/>
        </w:rPr>
      </w:pPr>
      <w:proofErr w:type="spellStart"/>
      <w:r w:rsidRPr="0028223D">
        <w:rPr>
          <w:rFonts w:ascii="Arial" w:eastAsia="DengXian" w:hAnsi="Arial" w:cs="Arial"/>
        </w:rPr>
        <w:t>PCell</w:t>
      </w:r>
      <w:proofErr w:type="spellEnd"/>
      <w:r w:rsidRPr="0028223D">
        <w:rPr>
          <w:rFonts w:ascii="Arial" w:eastAsia="DengXian" w:hAnsi="Arial" w:cs="Arial"/>
        </w:rPr>
        <w:t xml:space="preserve"> information, in case of MN initiated </w:t>
      </w:r>
      <w:r>
        <w:rPr>
          <w:rFonts w:ascii="Arial" w:eastAsia="DengXian" w:hAnsi="Arial" w:cs="Arial"/>
        </w:rPr>
        <w:t xml:space="preserve">classic </w:t>
      </w:r>
      <w:proofErr w:type="spellStart"/>
      <w:r w:rsidRPr="0028223D">
        <w:rPr>
          <w:rFonts w:ascii="Arial" w:eastAsia="DengXian" w:hAnsi="Arial" w:cs="Arial"/>
        </w:rPr>
        <w:t>PSCell</w:t>
      </w:r>
      <w:proofErr w:type="spellEnd"/>
      <w:r w:rsidRPr="0028223D">
        <w:rPr>
          <w:rFonts w:ascii="Arial" w:eastAsia="DengXian" w:hAnsi="Arial" w:cs="Arial"/>
        </w:rPr>
        <w:t xml:space="preserve"> </w:t>
      </w:r>
      <w:r>
        <w:rPr>
          <w:rFonts w:ascii="Arial" w:eastAsia="DengXian" w:hAnsi="Arial" w:cs="Arial"/>
        </w:rPr>
        <w:t>addition/</w:t>
      </w:r>
      <w:r w:rsidRPr="0028223D">
        <w:rPr>
          <w:rFonts w:ascii="Arial" w:eastAsia="DengXian" w:hAnsi="Arial" w:cs="Arial"/>
        </w:rPr>
        <w:t>change/CP</w:t>
      </w:r>
      <w:r>
        <w:rPr>
          <w:rFonts w:ascii="Arial" w:eastAsia="DengXian" w:hAnsi="Arial" w:cs="Arial"/>
        </w:rPr>
        <w:t>A</w:t>
      </w:r>
      <w:r w:rsidRPr="0028223D">
        <w:rPr>
          <w:rFonts w:ascii="Arial" w:eastAsia="DengXian" w:hAnsi="Arial" w:cs="Arial"/>
        </w:rPr>
        <w:t xml:space="preserve">C </w:t>
      </w:r>
    </w:p>
    <w:p w14:paraId="3D4DD98C" w14:textId="77777777" w:rsidR="00F133B1" w:rsidRPr="0028223D" w:rsidRDefault="00F133B1" w:rsidP="00F133B1">
      <w:pPr>
        <w:numPr>
          <w:ilvl w:val="2"/>
          <w:numId w:val="27"/>
        </w:numPr>
        <w:tabs>
          <w:tab w:val="center" w:pos="4153"/>
          <w:tab w:val="right" w:pos="8306"/>
        </w:tabs>
        <w:overflowPunct/>
        <w:autoSpaceDE/>
        <w:autoSpaceDN/>
        <w:adjustRightInd/>
        <w:spacing w:after="0" w:line="360" w:lineRule="auto"/>
        <w:ind w:left="1701"/>
        <w:textAlignment w:val="auto"/>
        <w:rPr>
          <w:rFonts w:ascii="Arial" w:eastAsia="DengXian" w:hAnsi="Arial" w:cs="Arial"/>
        </w:rPr>
      </w:pPr>
      <w:r w:rsidRPr="0028223D">
        <w:rPr>
          <w:rFonts w:ascii="Arial" w:eastAsia="DengXian" w:hAnsi="Arial" w:cs="Arial"/>
        </w:rPr>
        <w:t xml:space="preserve">target </w:t>
      </w:r>
      <w:proofErr w:type="spellStart"/>
      <w:r w:rsidRPr="0028223D">
        <w:rPr>
          <w:rFonts w:ascii="Arial" w:eastAsia="DengXian" w:hAnsi="Arial" w:cs="Arial"/>
        </w:rPr>
        <w:t>PSCell</w:t>
      </w:r>
      <w:proofErr w:type="spellEnd"/>
      <w:r w:rsidRPr="0028223D">
        <w:rPr>
          <w:rFonts w:ascii="Arial" w:eastAsia="DengXian" w:hAnsi="Arial" w:cs="Arial"/>
        </w:rPr>
        <w:t xml:space="preserve"> information</w:t>
      </w:r>
    </w:p>
    <w:p w14:paraId="6E9F9E75" w14:textId="66E09818" w:rsidR="00F133B1" w:rsidRPr="0028223D" w:rsidRDefault="00F133B1" w:rsidP="00F133B1">
      <w:pPr>
        <w:numPr>
          <w:ilvl w:val="2"/>
          <w:numId w:val="27"/>
        </w:numPr>
        <w:tabs>
          <w:tab w:val="center" w:pos="4153"/>
          <w:tab w:val="right" w:pos="8306"/>
        </w:tabs>
        <w:overflowPunct/>
        <w:autoSpaceDE/>
        <w:autoSpaceDN/>
        <w:adjustRightInd/>
        <w:spacing w:after="0" w:line="360" w:lineRule="auto"/>
        <w:ind w:left="1701"/>
        <w:textAlignment w:val="auto"/>
        <w:rPr>
          <w:rFonts w:ascii="Arial" w:eastAsia="DengXian" w:hAnsi="Arial" w:cs="Arial"/>
        </w:rPr>
      </w:pPr>
      <w:r w:rsidRPr="0028223D">
        <w:rPr>
          <w:rFonts w:ascii="Arial" w:eastAsia="DengXian" w:hAnsi="Arial" w:cs="Arial"/>
        </w:rPr>
        <w:t>SPR cause</w:t>
      </w:r>
    </w:p>
    <w:p w14:paraId="7C8EDD18" w14:textId="77777777" w:rsidR="00F133B1" w:rsidRPr="0028223D" w:rsidRDefault="00F133B1" w:rsidP="00F133B1">
      <w:pPr>
        <w:numPr>
          <w:ilvl w:val="2"/>
          <w:numId w:val="27"/>
        </w:numPr>
        <w:tabs>
          <w:tab w:val="center" w:pos="4153"/>
          <w:tab w:val="right" w:pos="8306"/>
        </w:tabs>
        <w:overflowPunct/>
        <w:autoSpaceDE/>
        <w:autoSpaceDN/>
        <w:adjustRightInd/>
        <w:spacing w:after="0" w:line="360" w:lineRule="auto"/>
        <w:ind w:left="1701"/>
        <w:textAlignment w:val="auto"/>
        <w:rPr>
          <w:rFonts w:ascii="Arial" w:eastAsia="DengXian" w:hAnsi="Arial" w:cs="Arial"/>
        </w:rPr>
      </w:pPr>
      <w:r w:rsidRPr="0028223D">
        <w:rPr>
          <w:rFonts w:ascii="Arial" w:eastAsia="DengXian" w:hAnsi="Arial" w:cs="Arial"/>
        </w:rPr>
        <w:t>Latest measurement results</w:t>
      </w:r>
    </w:p>
    <w:p w14:paraId="0FB165C2" w14:textId="689CC6F8" w:rsidR="00F133B1" w:rsidRDefault="00F133B1" w:rsidP="00F133B1">
      <w:pPr>
        <w:numPr>
          <w:ilvl w:val="2"/>
          <w:numId w:val="27"/>
        </w:numPr>
        <w:tabs>
          <w:tab w:val="center" w:pos="4153"/>
          <w:tab w:val="right" w:pos="8306"/>
        </w:tabs>
        <w:overflowPunct/>
        <w:autoSpaceDE/>
        <w:autoSpaceDN/>
        <w:adjustRightInd/>
        <w:spacing w:after="0" w:line="360" w:lineRule="auto"/>
        <w:ind w:left="1701"/>
        <w:textAlignment w:val="auto"/>
        <w:rPr>
          <w:rFonts w:ascii="Arial" w:eastAsia="DengXian" w:hAnsi="Arial" w:cs="Arial"/>
        </w:rPr>
      </w:pPr>
      <w:r w:rsidRPr="0028223D">
        <w:rPr>
          <w:rFonts w:ascii="Arial" w:eastAsia="DengXian" w:hAnsi="Arial" w:cs="Arial"/>
        </w:rPr>
        <w:t>Time elapsed between the CP</w:t>
      </w:r>
      <w:r>
        <w:rPr>
          <w:rFonts w:ascii="Arial" w:eastAsia="DengXian" w:hAnsi="Arial" w:cs="Arial"/>
        </w:rPr>
        <w:t>A</w:t>
      </w:r>
      <w:r w:rsidRPr="0028223D">
        <w:rPr>
          <w:rFonts w:ascii="Arial" w:eastAsia="DengXian" w:hAnsi="Arial" w:cs="Arial"/>
        </w:rPr>
        <w:t>C execution and the reception of the CPAC configuration in case of CP</w:t>
      </w:r>
      <w:r>
        <w:rPr>
          <w:rFonts w:ascii="Arial" w:eastAsia="DengXian" w:hAnsi="Arial" w:cs="Arial"/>
        </w:rPr>
        <w:t>A</w:t>
      </w:r>
      <w:r w:rsidRPr="0028223D">
        <w:rPr>
          <w:rFonts w:ascii="Arial" w:eastAsia="DengXian" w:hAnsi="Arial" w:cs="Arial"/>
        </w:rPr>
        <w:t>C</w:t>
      </w:r>
    </w:p>
    <w:p w14:paraId="6189F47B" w14:textId="6E3EE013" w:rsidR="00F133B1" w:rsidRDefault="00F133B1" w:rsidP="00F133B1">
      <w:pPr>
        <w:numPr>
          <w:ilvl w:val="2"/>
          <w:numId w:val="27"/>
        </w:numPr>
        <w:tabs>
          <w:tab w:val="center" w:pos="4153"/>
          <w:tab w:val="right" w:pos="8306"/>
        </w:tabs>
        <w:overflowPunct/>
        <w:autoSpaceDE/>
        <w:autoSpaceDN/>
        <w:adjustRightInd/>
        <w:spacing w:after="0" w:line="360" w:lineRule="auto"/>
        <w:ind w:left="1701"/>
        <w:textAlignment w:val="auto"/>
        <w:rPr>
          <w:rFonts w:ascii="Arial" w:eastAsia="DengXian" w:hAnsi="Arial" w:cs="Arial"/>
        </w:rPr>
      </w:pPr>
      <w:r>
        <w:rPr>
          <w:rFonts w:ascii="Arial" w:eastAsia="DengXian" w:hAnsi="Arial" w:cs="Arial" w:hint="eastAsia"/>
          <w:lang w:eastAsia="zh-CN"/>
        </w:rPr>
        <w:t>C</w:t>
      </w:r>
      <w:r>
        <w:rPr>
          <w:rFonts w:ascii="Arial" w:eastAsia="DengXian" w:hAnsi="Arial" w:cs="Arial"/>
          <w:lang w:eastAsia="zh-CN"/>
        </w:rPr>
        <w:t>-RNTI per triggering node</w:t>
      </w:r>
    </w:p>
    <w:p w14:paraId="23998D5C" w14:textId="77777777" w:rsidR="00F133B1" w:rsidRDefault="00F133B1" w:rsidP="00F133B1">
      <w:pPr>
        <w:keepNext/>
        <w:spacing w:before="240" w:after="60"/>
        <w:outlineLvl w:val="1"/>
        <w:rPr>
          <w:rFonts w:ascii="Arial" w:hAnsi="Arial" w:cs="Arial"/>
          <w:b/>
          <w:szCs w:val="24"/>
          <w:lang w:val="en-US"/>
        </w:rPr>
      </w:pPr>
      <w:r>
        <w:rPr>
          <w:rFonts w:ascii="Arial" w:hAnsi="Arial" w:cs="Arial"/>
          <w:b/>
          <w:szCs w:val="24"/>
          <w:lang w:val="en-US"/>
        </w:rPr>
        <w:t>2. Actions:</w:t>
      </w:r>
    </w:p>
    <w:p w14:paraId="54D0B9A5" w14:textId="77777777" w:rsidR="00F133B1" w:rsidRDefault="00F133B1" w:rsidP="00F133B1">
      <w:pPr>
        <w:spacing w:after="0"/>
        <w:rPr>
          <w:szCs w:val="24"/>
          <w:lang w:val="en-US"/>
        </w:rPr>
      </w:pPr>
    </w:p>
    <w:p w14:paraId="666EC3C2" w14:textId="77777777" w:rsidR="00F133B1" w:rsidRDefault="00F133B1" w:rsidP="00F133B1">
      <w:pPr>
        <w:spacing w:after="120"/>
        <w:ind w:left="1985" w:hanging="1985"/>
        <w:rPr>
          <w:rFonts w:ascii="Arial" w:eastAsia="SimSun" w:hAnsi="Arial" w:cs="Arial"/>
          <w:b/>
          <w:szCs w:val="24"/>
          <w:lang w:val="en-US" w:eastAsia="zh-CN"/>
        </w:rPr>
      </w:pPr>
      <w:r>
        <w:rPr>
          <w:rFonts w:ascii="Arial" w:hAnsi="Arial" w:cs="Arial"/>
          <w:b/>
          <w:szCs w:val="24"/>
          <w:lang w:val="en-US"/>
        </w:rPr>
        <w:t xml:space="preserve">To </w:t>
      </w:r>
      <w:r>
        <w:rPr>
          <w:rFonts w:ascii="Arial" w:hAnsi="Arial" w:cs="Arial"/>
          <w:b/>
          <w:szCs w:val="24"/>
          <w:lang w:val="en-US" w:eastAsia="zh-CN"/>
        </w:rPr>
        <w:t>RAN</w:t>
      </w:r>
      <w:r>
        <w:rPr>
          <w:rFonts w:ascii="Arial" w:eastAsia="SimSun" w:hAnsi="Arial" w:cs="Arial"/>
          <w:b/>
          <w:szCs w:val="24"/>
          <w:lang w:val="en-US" w:eastAsia="zh-CN"/>
        </w:rPr>
        <w:t>2</w:t>
      </w:r>
      <w:r>
        <w:rPr>
          <w:rFonts w:ascii="Arial" w:hAnsi="Arial" w:cs="Arial"/>
          <w:b/>
          <w:szCs w:val="24"/>
          <w:lang w:val="en-US"/>
        </w:rPr>
        <w:t>:</w:t>
      </w:r>
    </w:p>
    <w:p w14:paraId="4258DAFE" w14:textId="2038DB5E" w:rsidR="00F133B1" w:rsidRDefault="00F133B1" w:rsidP="00F133B1">
      <w:pPr>
        <w:spacing w:after="0"/>
        <w:ind w:left="851" w:hanging="851"/>
        <w:rPr>
          <w:rFonts w:ascii="Arial" w:eastAsia="SimSun" w:hAnsi="Arial" w:cs="Arial"/>
          <w:iCs/>
          <w:szCs w:val="24"/>
          <w:lang w:val="en-US" w:eastAsia="ja-JP"/>
        </w:rPr>
      </w:pPr>
      <w:r>
        <w:rPr>
          <w:rFonts w:ascii="Arial" w:hAnsi="Arial" w:cs="Arial"/>
          <w:b/>
          <w:szCs w:val="24"/>
          <w:lang w:val="en-US"/>
        </w:rPr>
        <w:t xml:space="preserve">ACTION: </w:t>
      </w:r>
      <w:r w:rsidRPr="00667E3D">
        <w:rPr>
          <w:rFonts w:ascii="Arial" w:hAnsi="Arial" w:cs="Arial"/>
          <w:bCs/>
          <w:szCs w:val="24"/>
          <w:lang w:val="en-US"/>
        </w:rPr>
        <w:t xml:space="preserve">RAN3 kindly asks RAN2 to take the above into consideration and start analysis on possible </w:t>
      </w:r>
      <w:proofErr w:type="spellStart"/>
      <w:r w:rsidRPr="00667E3D">
        <w:rPr>
          <w:rFonts w:ascii="Arial" w:hAnsi="Arial" w:cs="Arial"/>
          <w:bCs/>
          <w:szCs w:val="24"/>
          <w:lang w:val="en-US"/>
        </w:rPr>
        <w:t>Uu</w:t>
      </w:r>
      <w:proofErr w:type="spellEnd"/>
      <w:r w:rsidRPr="00667E3D">
        <w:rPr>
          <w:rFonts w:ascii="Arial" w:hAnsi="Arial" w:cs="Arial"/>
          <w:bCs/>
          <w:szCs w:val="24"/>
          <w:lang w:val="en-US"/>
        </w:rPr>
        <w:t xml:space="preserve"> impacts.</w:t>
      </w:r>
    </w:p>
    <w:p w14:paraId="65D6233B" w14:textId="77777777" w:rsidR="00F133B1" w:rsidRDefault="00F133B1" w:rsidP="00F133B1">
      <w:pPr>
        <w:spacing w:after="120"/>
        <w:ind w:left="993" w:hanging="993"/>
        <w:rPr>
          <w:rFonts w:ascii="Arial" w:eastAsia="SimSun" w:hAnsi="Arial" w:cs="Arial"/>
          <w:szCs w:val="24"/>
          <w:lang w:val="en-US"/>
        </w:rPr>
      </w:pPr>
    </w:p>
    <w:p w14:paraId="631269EB" w14:textId="77777777" w:rsidR="00F133B1" w:rsidRDefault="00F133B1" w:rsidP="00F133B1">
      <w:pPr>
        <w:spacing w:after="120"/>
        <w:rPr>
          <w:rFonts w:ascii="Arial" w:hAnsi="Arial" w:cs="Arial"/>
          <w:b/>
          <w:szCs w:val="24"/>
          <w:lang w:val="en-US"/>
        </w:rPr>
      </w:pPr>
      <w:r>
        <w:rPr>
          <w:rFonts w:ascii="Arial" w:hAnsi="Arial" w:cs="Arial"/>
          <w:b/>
          <w:szCs w:val="24"/>
          <w:lang w:val="en-US"/>
        </w:rPr>
        <w:t>3. Date of Next TSG-RAN</w:t>
      </w:r>
      <w:r>
        <w:rPr>
          <w:rFonts w:ascii="Arial" w:eastAsia="SimSun" w:hAnsi="Arial" w:cs="Arial"/>
          <w:b/>
          <w:szCs w:val="24"/>
          <w:lang w:val="en-US" w:eastAsia="zh-CN"/>
        </w:rPr>
        <w:t>3</w:t>
      </w:r>
      <w:r>
        <w:rPr>
          <w:rFonts w:ascii="Arial" w:hAnsi="Arial" w:cs="Arial"/>
          <w:b/>
          <w:szCs w:val="24"/>
          <w:lang w:val="en-US"/>
        </w:rPr>
        <w:t xml:space="preserve"> Meetings:</w:t>
      </w:r>
    </w:p>
    <w:p w14:paraId="54765441" w14:textId="183A0EC5" w:rsidR="00F133B1" w:rsidRPr="00FE3620" w:rsidRDefault="00F133B1" w:rsidP="00F133B1">
      <w:pPr>
        <w:tabs>
          <w:tab w:val="left" w:pos="3119"/>
        </w:tabs>
        <w:spacing w:after="120"/>
        <w:ind w:left="2268" w:hanging="2268"/>
      </w:pPr>
      <w:r>
        <w:rPr>
          <w:rFonts w:ascii="Arial" w:hAnsi="Arial" w:cs="Arial"/>
          <w:bCs/>
        </w:rPr>
        <w:t>TSG-RAN3 Meeting #11</w:t>
      </w:r>
      <w:r w:rsidR="00031196">
        <w:rPr>
          <w:rFonts w:ascii="Arial" w:hAnsi="Arial" w:cs="Arial"/>
          <w:bCs/>
        </w:rPr>
        <w:t>9bis</w:t>
      </w:r>
      <w:r>
        <w:rPr>
          <w:rFonts w:ascii="Arial" w:hAnsi="Arial" w:cs="Arial"/>
          <w:bCs/>
        </w:rPr>
        <w:tab/>
      </w:r>
      <w:r>
        <w:rPr>
          <w:rFonts w:ascii="Arial" w:hAnsi="Arial" w:cs="Arial"/>
          <w:bCs/>
        </w:rPr>
        <w:tab/>
        <w:t>1</w:t>
      </w:r>
      <w:r w:rsidR="001D4F2F">
        <w:rPr>
          <w:rFonts w:ascii="Arial" w:hAnsi="Arial" w:cs="Arial"/>
          <w:bCs/>
        </w:rPr>
        <w:t>7</w:t>
      </w:r>
      <w:r>
        <w:rPr>
          <w:rFonts w:ascii="Arial" w:hAnsi="Arial" w:cs="Arial"/>
          <w:bCs/>
        </w:rPr>
        <w:t xml:space="preserve"> – </w:t>
      </w:r>
      <w:r w:rsidR="001D4F2F">
        <w:rPr>
          <w:rFonts w:ascii="Arial" w:hAnsi="Arial" w:cs="Arial"/>
          <w:bCs/>
        </w:rPr>
        <w:t>26</w:t>
      </w:r>
      <w:r>
        <w:rPr>
          <w:rFonts w:ascii="Arial" w:hAnsi="Arial" w:cs="Arial"/>
          <w:bCs/>
        </w:rPr>
        <w:t xml:space="preserve"> </w:t>
      </w:r>
      <w:r w:rsidR="001D4F2F">
        <w:rPr>
          <w:rFonts w:ascii="Arial" w:hAnsi="Arial" w:cs="Arial"/>
          <w:bCs/>
        </w:rPr>
        <w:t xml:space="preserve">Apr </w:t>
      </w:r>
      <w:r>
        <w:rPr>
          <w:rFonts w:ascii="Arial" w:hAnsi="Arial" w:cs="Arial"/>
          <w:bCs/>
        </w:rPr>
        <w:t>2022</w:t>
      </w:r>
      <w:r>
        <w:rPr>
          <w:rFonts w:ascii="Arial" w:hAnsi="Arial" w:cs="Arial"/>
          <w:bCs/>
        </w:rPr>
        <w:tab/>
      </w:r>
      <w:r>
        <w:rPr>
          <w:rFonts w:ascii="Arial" w:hAnsi="Arial" w:cs="Arial"/>
          <w:bCs/>
        </w:rPr>
        <w:tab/>
      </w:r>
      <w:r>
        <w:rPr>
          <w:rFonts w:ascii="Arial" w:hAnsi="Arial" w:cs="Arial"/>
          <w:bCs/>
        </w:rPr>
        <w:tab/>
      </w:r>
      <w:r w:rsidR="001D4F2F">
        <w:rPr>
          <w:rFonts w:ascii="Arial" w:hAnsi="Arial" w:cs="Arial"/>
          <w:bCs/>
        </w:rPr>
        <w:t>online</w:t>
      </w:r>
    </w:p>
    <w:p w14:paraId="2AC4D75E" w14:textId="065557BD" w:rsidR="000A3A24" w:rsidRPr="00FE3620" w:rsidRDefault="000A3A24" w:rsidP="000A3A24">
      <w:pPr>
        <w:tabs>
          <w:tab w:val="left" w:pos="3119"/>
        </w:tabs>
        <w:spacing w:after="120"/>
        <w:ind w:left="2268" w:hanging="2268"/>
      </w:pPr>
      <w:r>
        <w:rPr>
          <w:rFonts w:ascii="Arial" w:hAnsi="Arial" w:cs="Arial"/>
          <w:bCs/>
        </w:rPr>
        <w:t>TSG-RAN3 Meeting #120</w:t>
      </w:r>
      <w:r>
        <w:rPr>
          <w:rFonts w:ascii="Arial" w:hAnsi="Arial" w:cs="Arial"/>
          <w:bCs/>
        </w:rPr>
        <w:tab/>
      </w:r>
      <w:r>
        <w:rPr>
          <w:rFonts w:ascii="Arial" w:hAnsi="Arial" w:cs="Arial"/>
          <w:bCs/>
        </w:rPr>
        <w:tab/>
        <w:t>22 – 26 May 2022</w:t>
      </w:r>
      <w:r>
        <w:rPr>
          <w:rFonts w:ascii="Arial" w:hAnsi="Arial" w:cs="Arial"/>
          <w:bCs/>
        </w:rPr>
        <w:tab/>
      </w:r>
      <w:r>
        <w:rPr>
          <w:rFonts w:ascii="Arial" w:hAnsi="Arial" w:cs="Arial"/>
          <w:bCs/>
        </w:rPr>
        <w:tab/>
      </w:r>
      <w:r>
        <w:rPr>
          <w:rFonts w:ascii="Arial" w:hAnsi="Arial" w:cs="Arial"/>
          <w:bCs/>
        </w:rPr>
        <w:tab/>
      </w:r>
      <w:r w:rsidRPr="000A3A24">
        <w:rPr>
          <w:rFonts w:ascii="Arial" w:hAnsi="Arial" w:cs="Arial"/>
          <w:bCs/>
        </w:rPr>
        <w:t>Incheon, KR</w:t>
      </w:r>
    </w:p>
    <w:p w14:paraId="010068C9" w14:textId="07C092A2" w:rsidR="00F133B1" w:rsidRPr="000A3A24" w:rsidRDefault="00F133B1" w:rsidP="006E39A4">
      <w:pPr>
        <w:rPr>
          <w:rFonts w:eastAsiaTheme="minorEastAsia"/>
          <w:lang w:eastAsia="zh-CN"/>
        </w:rPr>
      </w:pPr>
    </w:p>
    <w:p w14:paraId="01C5F965" w14:textId="77777777" w:rsidR="00F133B1" w:rsidRPr="00F133B1" w:rsidRDefault="00F133B1" w:rsidP="006E39A4">
      <w:pPr>
        <w:rPr>
          <w:rFonts w:eastAsiaTheme="minorEastAsia"/>
          <w:lang w:eastAsia="zh-CN"/>
        </w:rPr>
      </w:pPr>
    </w:p>
    <w:sectPr w:rsidR="00F133B1" w:rsidRPr="00F133B1"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09949" w14:textId="77777777" w:rsidR="007F2D32" w:rsidRDefault="007F2D32">
      <w:r>
        <w:separator/>
      </w:r>
    </w:p>
  </w:endnote>
  <w:endnote w:type="continuationSeparator" w:id="0">
    <w:p w14:paraId="01D6A8F6" w14:textId="77777777" w:rsidR="007F2D32" w:rsidRDefault="007F2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AE0328" w:rsidRDefault="00AE0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A41B0" w14:textId="77777777" w:rsidR="007F2D32" w:rsidRDefault="007F2D32">
      <w:r>
        <w:separator/>
      </w:r>
    </w:p>
  </w:footnote>
  <w:footnote w:type="continuationSeparator" w:id="0">
    <w:p w14:paraId="719B6706" w14:textId="77777777" w:rsidR="007F2D32" w:rsidRDefault="007F2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4228F"/>
    <w:multiLevelType w:val="hybridMultilevel"/>
    <w:tmpl w:val="F9526B0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6"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648BD"/>
    <w:multiLevelType w:val="hybridMultilevel"/>
    <w:tmpl w:val="A37C7680"/>
    <w:lvl w:ilvl="0" w:tplc="7E12F604">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8"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34544BB"/>
    <w:multiLevelType w:val="hybridMultilevel"/>
    <w:tmpl w:val="1EEA6636"/>
    <w:lvl w:ilvl="0" w:tplc="3A98275A">
      <w:start w:val="1"/>
      <w:numFmt w:val="bullet"/>
      <w:lvlText w:val="-"/>
      <w:lvlJc w:val="left"/>
      <w:pPr>
        <w:ind w:left="486" w:hanging="420"/>
      </w:pPr>
      <w:rPr>
        <w:rFonts w:ascii="Calibri" w:eastAsia="Calibri" w:hAnsi="Calibri" w:cs="Calibri"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30"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11BAD"/>
    <w:multiLevelType w:val="hybridMultilevel"/>
    <w:tmpl w:val="F236809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6B0855"/>
    <w:multiLevelType w:val="hybridMultilevel"/>
    <w:tmpl w:val="AEB4C7EA"/>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0D6D9E"/>
    <w:multiLevelType w:val="hybridMultilevel"/>
    <w:tmpl w:val="1D04850C"/>
    <w:lvl w:ilvl="0" w:tplc="DFF68558">
      <w:start w:val="9"/>
      <w:numFmt w:val="bullet"/>
      <w:lvlText w:val="-"/>
      <w:lvlJc w:val="left"/>
      <w:pPr>
        <w:ind w:left="486" w:hanging="420"/>
      </w:pPr>
      <w:rPr>
        <w:rFonts w:ascii="Arial" w:eastAsia="Times New Roman" w:hAnsi="Arial" w:cs="Arial"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4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 w15:restartNumberingAfterBreak="0">
    <w:nsid w:val="78F819C4"/>
    <w:multiLevelType w:val="hybridMultilevel"/>
    <w:tmpl w:val="396896E0"/>
    <w:lvl w:ilvl="0" w:tplc="3A98275A">
      <w:start w:val="1"/>
      <w:numFmt w:val="bullet"/>
      <w:lvlText w:val="-"/>
      <w:lvlJc w:val="left"/>
      <w:pPr>
        <w:ind w:left="1260" w:hanging="420"/>
      </w:pPr>
      <w:rPr>
        <w:rFonts w:ascii="Calibri" w:eastAsia="Calibri" w:hAnsi="Calibri" w:cs="Calibri" w:hint="default"/>
      </w:rPr>
    </w:lvl>
    <w:lvl w:ilvl="1" w:tplc="10000003">
      <w:start w:val="1"/>
      <w:numFmt w:val="bullet"/>
      <w:lvlText w:val="o"/>
      <w:lvlJc w:val="left"/>
      <w:pPr>
        <w:ind w:left="2280" w:hanging="360"/>
      </w:pPr>
      <w:rPr>
        <w:rFonts w:ascii="Courier New" w:hAnsi="Courier New" w:cs="Courier New" w:hint="default"/>
      </w:rPr>
    </w:lvl>
    <w:lvl w:ilvl="2" w:tplc="10000005">
      <w:start w:val="1"/>
      <w:numFmt w:val="bullet"/>
      <w:lvlText w:val=""/>
      <w:lvlJc w:val="left"/>
      <w:pPr>
        <w:ind w:left="3000" w:hanging="360"/>
      </w:pPr>
      <w:rPr>
        <w:rFonts w:ascii="Wingdings" w:hAnsi="Wingdings" w:hint="default"/>
      </w:rPr>
    </w:lvl>
    <w:lvl w:ilvl="3" w:tplc="10000001">
      <w:start w:val="1"/>
      <w:numFmt w:val="bullet"/>
      <w:lvlText w:val=""/>
      <w:lvlJc w:val="left"/>
      <w:pPr>
        <w:ind w:left="3720" w:hanging="360"/>
      </w:pPr>
      <w:rPr>
        <w:rFonts w:ascii="Symbol" w:hAnsi="Symbol" w:hint="default"/>
      </w:rPr>
    </w:lvl>
    <w:lvl w:ilvl="4" w:tplc="10000003">
      <w:start w:val="1"/>
      <w:numFmt w:val="bullet"/>
      <w:lvlText w:val="o"/>
      <w:lvlJc w:val="left"/>
      <w:pPr>
        <w:ind w:left="4440" w:hanging="360"/>
      </w:pPr>
      <w:rPr>
        <w:rFonts w:ascii="Courier New" w:hAnsi="Courier New" w:cs="Courier New" w:hint="default"/>
      </w:rPr>
    </w:lvl>
    <w:lvl w:ilvl="5" w:tplc="10000005">
      <w:start w:val="1"/>
      <w:numFmt w:val="bullet"/>
      <w:lvlText w:val=""/>
      <w:lvlJc w:val="left"/>
      <w:pPr>
        <w:ind w:left="5160" w:hanging="360"/>
      </w:pPr>
      <w:rPr>
        <w:rFonts w:ascii="Wingdings" w:hAnsi="Wingdings" w:hint="default"/>
      </w:rPr>
    </w:lvl>
    <w:lvl w:ilvl="6" w:tplc="10000001">
      <w:start w:val="1"/>
      <w:numFmt w:val="bullet"/>
      <w:lvlText w:val=""/>
      <w:lvlJc w:val="left"/>
      <w:pPr>
        <w:ind w:left="5880" w:hanging="360"/>
      </w:pPr>
      <w:rPr>
        <w:rFonts w:ascii="Symbol" w:hAnsi="Symbol" w:hint="default"/>
      </w:rPr>
    </w:lvl>
    <w:lvl w:ilvl="7" w:tplc="10000003">
      <w:start w:val="1"/>
      <w:numFmt w:val="bullet"/>
      <w:lvlText w:val="o"/>
      <w:lvlJc w:val="left"/>
      <w:pPr>
        <w:ind w:left="6600" w:hanging="360"/>
      </w:pPr>
      <w:rPr>
        <w:rFonts w:ascii="Courier New" w:hAnsi="Courier New" w:cs="Courier New" w:hint="default"/>
      </w:rPr>
    </w:lvl>
    <w:lvl w:ilvl="8" w:tplc="10000005">
      <w:start w:val="1"/>
      <w:numFmt w:val="bullet"/>
      <w:lvlText w:val=""/>
      <w:lvlJc w:val="left"/>
      <w:pPr>
        <w:ind w:left="7320" w:hanging="360"/>
      </w:pPr>
      <w:rPr>
        <w:rFonts w:ascii="Wingdings" w:hAnsi="Wingdings" w:hint="default"/>
      </w:rPr>
    </w:lvl>
  </w:abstractNum>
  <w:abstractNum w:abstractNumId="46"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8"/>
  </w:num>
  <w:num w:numId="3">
    <w:abstractNumId w:val="21"/>
  </w:num>
  <w:num w:numId="4">
    <w:abstractNumId w:val="19"/>
  </w:num>
  <w:num w:numId="5">
    <w:abstractNumId w:val="37"/>
  </w:num>
  <w:num w:numId="6">
    <w:abstractNumId w:val="3"/>
  </w:num>
  <w:num w:numId="7">
    <w:abstractNumId w:val="15"/>
  </w:num>
  <w:num w:numId="8">
    <w:abstractNumId w:val="0"/>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8"/>
  </w:num>
  <w:num w:numId="13">
    <w:abstractNumId w:val="1"/>
  </w:num>
  <w:num w:numId="14">
    <w:abstractNumId w:val="32"/>
  </w:num>
  <w:num w:numId="15">
    <w:abstractNumId w:val="7"/>
  </w:num>
  <w:num w:numId="16">
    <w:abstractNumId w:val="2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1"/>
  </w:num>
  <w:num w:numId="23">
    <w:abstractNumId w:val="28"/>
  </w:num>
  <w:num w:numId="24">
    <w:abstractNumId w:val="8"/>
  </w:num>
  <w:num w:numId="25">
    <w:abstractNumId w:val="5"/>
  </w:num>
  <w:num w:numId="26">
    <w:abstractNumId w:val="30"/>
  </w:num>
  <w:num w:numId="27">
    <w:abstractNumId w:val="14"/>
  </w:num>
  <w:num w:numId="28">
    <w:abstractNumId w:val="22"/>
  </w:num>
  <w:num w:numId="29">
    <w:abstractNumId w:val="39"/>
  </w:num>
  <w:num w:numId="30">
    <w:abstractNumId w:val="46"/>
  </w:num>
  <w:num w:numId="31">
    <w:abstractNumId w:val="2"/>
  </w:num>
  <w:num w:numId="32">
    <w:abstractNumId w:val="11"/>
  </w:num>
  <w:num w:numId="33">
    <w:abstractNumId w:val="16"/>
  </w:num>
  <w:num w:numId="34">
    <w:abstractNumId w:val="36"/>
  </w:num>
  <w:num w:numId="35">
    <w:abstractNumId w:val="25"/>
  </w:num>
  <w:num w:numId="36">
    <w:abstractNumId w:val="45"/>
  </w:num>
  <w:num w:numId="37">
    <w:abstractNumId w:val="34"/>
  </w:num>
  <w:num w:numId="38">
    <w:abstractNumId w:val="13"/>
  </w:num>
  <w:num w:numId="39">
    <w:abstractNumId w:val="33"/>
  </w:num>
  <w:num w:numId="40">
    <w:abstractNumId w:val="34"/>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29"/>
  </w:num>
  <w:num w:numId="44">
    <w:abstractNumId w:val="42"/>
  </w:num>
  <w:num w:numId="45">
    <w:abstractNumId w:val="20"/>
  </w:num>
  <w:num w:numId="46">
    <w:abstractNumId w:val="40"/>
  </w:num>
  <w:num w:numId="47">
    <w:abstractNumId w:val="41"/>
  </w:num>
  <w:num w:numId="48">
    <w:abstractNumId w:val="4"/>
  </w:num>
  <w:num w:numId="49">
    <w:abstractNumId w:val="43"/>
  </w:num>
  <w:num w:numId="50">
    <w:abstractNumId w:val="26"/>
  </w:num>
  <w:num w:numId="51">
    <w:abstractNumId w:val="35"/>
  </w:num>
  <w:num w:numId="52">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231"/>
    <w:rsid w:val="000046FC"/>
    <w:rsid w:val="000049E6"/>
    <w:rsid w:val="00004FA1"/>
    <w:rsid w:val="000052A1"/>
    <w:rsid w:val="000059BB"/>
    <w:rsid w:val="000059D0"/>
    <w:rsid w:val="00005B55"/>
    <w:rsid w:val="0000601B"/>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1C"/>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196"/>
    <w:rsid w:val="000313B4"/>
    <w:rsid w:val="0003152B"/>
    <w:rsid w:val="0003187E"/>
    <w:rsid w:val="000319DF"/>
    <w:rsid w:val="00031CC0"/>
    <w:rsid w:val="00031E3C"/>
    <w:rsid w:val="00032055"/>
    <w:rsid w:val="00032561"/>
    <w:rsid w:val="00032577"/>
    <w:rsid w:val="000326E2"/>
    <w:rsid w:val="00032C27"/>
    <w:rsid w:val="00033D6C"/>
    <w:rsid w:val="00033E61"/>
    <w:rsid w:val="00033F47"/>
    <w:rsid w:val="00034954"/>
    <w:rsid w:val="000349DE"/>
    <w:rsid w:val="00034F28"/>
    <w:rsid w:val="0003501F"/>
    <w:rsid w:val="0003564D"/>
    <w:rsid w:val="00035BDD"/>
    <w:rsid w:val="00035F16"/>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3A2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D9A"/>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2F"/>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87B"/>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0DC8"/>
    <w:rsid w:val="00271078"/>
    <w:rsid w:val="00271148"/>
    <w:rsid w:val="002716A0"/>
    <w:rsid w:val="00271981"/>
    <w:rsid w:val="00271B80"/>
    <w:rsid w:val="00271CA1"/>
    <w:rsid w:val="00272254"/>
    <w:rsid w:val="00272266"/>
    <w:rsid w:val="002723E9"/>
    <w:rsid w:val="00272B02"/>
    <w:rsid w:val="00273323"/>
    <w:rsid w:val="002734FB"/>
    <w:rsid w:val="002738E6"/>
    <w:rsid w:val="00273D2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0D"/>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815"/>
    <w:rsid w:val="00306A71"/>
    <w:rsid w:val="00306CCA"/>
    <w:rsid w:val="00307585"/>
    <w:rsid w:val="00307748"/>
    <w:rsid w:val="00307DAC"/>
    <w:rsid w:val="00310302"/>
    <w:rsid w:val="00310751"/>
    <w:rsid w:val="00310844"/>
    <w:rsid w:val="00310A1E"/>
    <w:rsid w:val="00310BC9"/>
    <w:rsid w:val="003110E6"/>
    <w:rsid w:val="00311578"/>
    <w:rsid w:val="00311B3B"/>
    <w:rsid w:val="003120D6"/>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7D8"/>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1E5"/>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671"/>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DF2"/>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37DE1"/>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3F"/>
    <w:rsid w:val="004A58DB"/>
    <w:rsid w:val="004A64FD"/>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9FB"/>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5DFA"/>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BEB"/>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62"/>
    <w:rsid w:val="005A64F5"/>
    <w:rsid w:val="005A68E5"/>
    <w:rsid w:val="005A69AD"/>
    <w:rsid w:val="005A6AD0"/>
    <w:rsid w:val="005A6C32"/>
    <w:rsid w:val="005A74E8"/>
    <w:rsid w:val="005A7C1B"/>
    <w:rsid w:val="005A7E26"/>
    <w:rsid w:val="005B01D5"/>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7C0"/>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AC5"/>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0E7"/>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0E61"/>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2D32"/>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595"/>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172"/>
    <w:rsid w:val="0092342A"/>
    <w:rsid w:val="00923473"/>
    <w:rsid w:val="009236DC"/>
    <w:rsid w:val="00923996"/>
    <w:rsid w:val="00923D0C"/>
    <w:rsid w:val="00923D36"/>
    <w:rsid w:val="00923D70"/>
    <w:rsid w:val="00924145"/>
    <w:rsid w:val="00924833"/>
    <w:rsid w:val="00924A00"/>
    <w:rsid w:val="009255BD"/>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5CF"/>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71F"/>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C5"/>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5E4F"/>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6898"/>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D54"/>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328"/>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DF4"/>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5EA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F25"/>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13F"/>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931"/>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4FD0"/>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1D"/>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F75"/>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5E8"/>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17"/>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97B"/>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A86"/>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2F"/>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AC0"/>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BAB"/>
    <w:rsid w:val="00EA4C5B"/>
    <w:rsid w:val="00EA4FB8"/>
    <w:rsid w:val="00EA4FDB"/>
    <w:rsid w:val="00EA5295"/>
    <w:rsid w:val="00EA5640"/>
    <w:rsid w:val="00EA59B1"/>
    <w:rsid w:val="00EA5A9E"/>
    <w:rsid w:val="00EA5CF6"/>
    <w:rsid w:val="00EA5D11"/>
    <w:rsid w:val="00EA6343"/>
    <w:rsid w:val="00EA64A7"/>
    <w:rsid w:val="00EA663D"/>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1AC"/>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5"/>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3B1"/>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6F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377"/>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52F"/>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6B56"/>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55C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qFormat/>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SimSun" w:hAnsi="Arial" w:cs="Arial" w:hint="default"/>
      <w:sz w:val="24"/>
      <w:lang w:val="en-US" w:eastAsia="zh-CN" w:bidi="ar-SA"/>
    </w:rPr>
  </w:style>
  <w:style w:type="character" w:customStyle="1" w:styleId="CommentTextChar">
    <w:name w:val="Comment Text Char"/>
    <w:basedOn w:val="DefaultParagraphFont"/>
    <w:link w:val="CommentText"/>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Observation">
    <w:name w:val="Observation"/>
    <w:basedOn w:val="Normal"/>
    <w:qFormat/>
    <w:rsid w:val="00AE0328"/>
    <w:pPr>
      <w:numPr>
        <w:numId w:val="50"/>
      </w:numPr>
      <w:tabs>
        <w:tab w:val="left" w:pos="1304"/>
        <w:tab w:val="left" w:pos="1701"/>
      </w:tabs>
      <w:spacing w:after="120" w:line="259" w:lineRule="auto"/>
      <w:jc w:val="both"/>
    </w:pPr>
    <w:rPr>
      <w:rFonts w:ascii="Arial" w:hAnsi="Arial"/>
      <w:b/>
      <w:bCs/>
      <w:lang w:eastAsia="ja-JP"/>
    </w:rPr>
  </w:style>
  <w:style w:type="paragraph" w:customStyle="1" w:styleId="paragraph">
    <w:name w:val="paragraph"/>
    <w:basedOn w:val="Normal"/>
    <w:qFormat/>
    <w:rsid w:val="00AE0328"/>
    <w:pPr>
      <w:overflowPunct/>
      <w:autoSpaceDE/>
      <w:autoSpaceDN/>
      <w:adjustRightInd/>
      <w:spacing w:before="100" w:beforeAutospacing="1" w:after="100" w:afterAutospacing="1" w:line="259" w:lineRule="auto"/>
      <w:textAlignment w:val="auto"/>
    </w:pPr>
    <w:rPr>
      <w:sz w:val="24"/>
      <w:szCs w:val="24"/>
      <w:lang w:val="de-DE"/>
    </w:rPr>
  </w:style>
  <w:style w:type="character" w:customStyle="1" w:styleId="normaltextrun">
    <w:name w:val="normaltextrun"/>
    <w:basedOn w:val="DefaultParagraphFont"/>
    <w:qFormat/>
    <w:rsid w:val="00AE0328"/>
  </w:style>
  <w:style w:type="character" w:customStyle="1" w:styleId="apple-converted-space">
    <w:name w:val="apple-converted-space"/>
    <w:basedOn w:val="DefaultParagraphFont"/>
    <w:qFormat/>
    <w:rsid w:val="00AE0328"/>
  </w:style>
  <w:style w:type="character" w:customStyle="1" w:styleId="eop">
    <w:name w:val="eop"/>
    <w:basedOn w:val="DefaultParagraphFont"/>
    <w:qFormat/>
    <w:rsid w:val="00AE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27588069">
      <w:bodyDiv w:val="1"/>
      <w:marLeft w:val="0"/>
      <w:marRight w:val="0"/>
      <w:marTop w:val="0"/>
      <w:marBottom w:val="0"/>
      <w:divBdr>
        <w:top w:val="none" w:sz="0" w:space="0" w:color="auto"/>
        <w:left w:val="none" w:sz="0" w:space="0" w:color="auto"/>
        <w:bottom w:val="none" w:sz="0" w:space="0" w:color="auto"/>
        <w:right w:val="none" w:sz="0" w:space="0" w:color="auto"/>
      </w:divBdr>
      <w:divsChild>
        <w:div w:id="295844169">
          <w:marLeft w:val="0"/>
          <w:marRight w:val="0"/>
          <w:marTop w:val="0"/>
          <w:marBottom w:val="0"/>
          <w:divBdr>
            <w:top w:val="none" w:sz="0" w:space="0" w:color="auto"/>
            <w:left w:val="none" w:sz="0" w:space="0" w:color="auto"/>
            <w:bottom w:val="none" w:sz="0" w:space="0" w:color="auto"/>
            <w:right w:val="none" w:sz="0" w:space="0" w:color="auto"/>
          </w:divBdr>
          <w:divsChild>
            <w:div w:id="18768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2F13519A-1644-4DA9-819E-4F6603E8C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2190</TotalTime>
  <Pages>5</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64</cp:revision>
  <cp:lastPrinted>2010-01-06T08:23:00Z</cp:lastPrinted>
  <dcterms:created xsi:type="dcterms:W3CDTF">2023-01-28T07:20:00Z</dcterms:created>
  <dcterms:modified xsi:type="dcterms:W3CDTF">2023-02-16T17:11:00Z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(3)0gA26FdoUNbt9ZMDZpfEOMU2gxpXoA9EDguTtbXOVFMByM6ctBpH3xvPjHEuW1zztDF0kt2s
KAt6cbPeUnZ215Y3S8yPcGxUdWn6/pE54M5H0RRdhqBWsmfozBbIrUiNvU41gpwAnWeiDen3
1OcZb+miIC+077McC0W0BWEN4SVteisJD32h0Dtw1ghv1nbWEhqFjsojbT/Yd9dmCYDdRuEV
AUlUX0WOII4iJ1S/Zc</vt:lpwstr>
  </property>
  <property fmtid="{D5CDD505-2E9C-101B-9397-08002B2CF9AE}" pid="11" name="_2015_ms_pID_7253431">
    <vt:lpwstr>iXqkiS4yCoP5jhE3B5J0T4CKqbF2hYPIm7zgru6QmutyRD93ES+juv
DAN/8TTf2Y5fSfuyhTEOnnS10xPc5qo9KDIee9YxRDsyDO+KsGRGTmZJrnAejiUyUiCwllgf
ZiLNV4tEoPkZXLea/YdjbrGeSlkL9saUscXlKQSmzA9Dfav++4IeC3fwnTZcoekMaxK7nmtv
7kUlb2W7i+R/YM7zn+O072DvdK8PjcTYSCP3</vt:lpwstr>
  </property>
  <property fmtid="{D5CDD505-2E9C-101B-9397-08002B2CF9AE}" pid="12" name="_2015_ms_pID_7253432">
    <vt:lpwstr>hIwnJCDj5HtprRfbMdk68ls5mSpqKZrWvwY9
t22BIwF5Wn/BscR0NyFGyzRwG4/yInbT/FvIz9amFwVY6H224iM=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1676540186</vt:lpwstr>
  </property>
</Properties>
</file>